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594B3" w14:textId="29C32F81" w:rsidR="00E277BE" w:rsidRPr="007304D3" w:rsidRDefault="00E67F80" w:rsidP="00E277BE">
      <w:pPr>
        <w:pStyle w:val="NormaleWeb"/>
        <w:contextualSpacing/>
        <w:jc w:val="center"/>
        <w:rPr>
          <w:rFonts w:ascii="Calibri" w:hAnsi="Calibri" w:cs="Calibri"/>
          <w:b/>
          <w:bCs/>
          <w:color w:val="000000"/>
        </w:rPr>
      </w:pPr>
      <w:r w:rsidRPr="007304D3">
        <w:rPr>
          <w:rFonts w:ascii="Calibri" w:hAnsi="Calibri" w:cs="Calibri"/>
          <w:b/>
          <w:bCs/>
          <w:color w:val="000000"/>
        </w:rPr>
        <w:t>Press release</w:t>
      </w:r>
    </w:p>
    <w:p w14:paraId="3605F4D6" w14:textId="174436B8" w:rsidR="00E67F80" w:rsidRPr="007304D3" w:rsidRDefault="00E67F80" w:rsidP="00E67F80">
      <w:pPr>
        <w:spacing w:after="0" w:line="240" w:lineRule="auto"/>
        <w:jc w:val="center"/>
        <w:rPr>
          <w:rFonts w:ascii="Calibri" w:eastAsia="Times New Roman" w:hAnsi="Calibri" w:cs="Calibri"/>
          <w:b/>
          <w:bCs/>
          <w:color w:val="000000"/>
          <w:kern w:val="0"/>
          <w:sz w:val="26"/>
          <w:szCs w:val="26"/>
          <w:lang w:eastAsia="it-IT"/>
          <w14:ligatures w14:val="none"/>
        </w:rPr>
      </w:pPr>
      <w:r w:rsidRPr="007304D3">
        <w:rPr>
          <w:rFonts w:ascii="Calibri" w:eastAsia="Times New Roman" w:hAnsi="Calibri" w:cs="Calibri"/>
          <w:b/>
          <w:bCs/>
          <w:color w:val="000000"/>
          <w:kern w:val="0"/>
          <w:sz w:val="26"/>
          <w:szCs w:val="26"/>
          <w:lang w:eastAsia="it-IT"/>
          <w14:ligatures w14:val="none"/>
        </w:rPr>
        <w:t>TTG TRAVEL EXPERIENCE, ITALY’S KEY ROLE IN THE GLOBAL TOURISM LANDSCAPE:</w:t>
      </w:r>
    </w:p>
    <w:p w14:paraId="1D8E7CB4" w14:textId="127607E8" w:rsidR="00E67F80" w:rsidRPr="007304D3" w:rsidRDefault="009C3293" w:rsidP="00E67F80">
      <w:pPr>
        <w:spacing w:after="0" w:line="240" w:lineRule="auto"/>
        <w:jc w:val="center"/>
        <w:rPr>
          <w:rFonts w:ascii="Calibri" w:eastAsia="Times New Roman" w:hAnsi="Calibri" w:cs="Calibri"/>
          <w:b/>
          <w:bCs/>
          <w:color w:val="000000"/>
          <w:kern w:val="0"/>
          <w:sz w:val="26"/>
          <w:szCs w:val="26"/>
          <w:lang w:eastAsia="it-IT"/>
          <w14:ligatures w14:val="none"/>
        </w:rPr>
      </w:pPr>
      <w:r w:rsidRPr="007304D3">
        <w:rPr>
          <w:rFonts w:ascii="Calibri" w:eastAsia="Times New Roman" w:hAnsi="Calibri" w:cs="Calibri"/>
          <w:b/>
          <w:bCs/>
          <w:color w:val="000000"/>
          <w:kern w:val="0"/>
          <w:sz w:val="26"/>
          <w:szCs w:val="26"/>
          <w:lang w:eastAsia="it-IT"/>
          <w14:ligatures w14:val="none"/>
        </w:rPr>
        <w:t>SET</w:t>
      </w:r>
      <w:r w:rsidR="00E67F80" w:rsidRPr="007304D3">
        <w:rPr>
          <w:rFonts w:ascii="Calibri" w:eastAsia="Times New Roman" w:hAnsi="Calibri" w:cs="Calibri"/>
          <w:b/>
          <w:bCs/>
          <w:color w:val="000000"/>
          <w:kern w:val="0"/>
          <w:sz w:val="26"/>
          <w:szCs w:val="26"/>
          <w:lang w:eastAsia="it-IT"/>
          <w14:ligatures w14:val="none"/>
        </w:rPr>
        <w:t xml:space="preserve"> TO LEAD EUROPE FOR SUMMER FLIGHTS GROWTH (+8.9%)</w:t>
      </w:r>
    </w:p>
    <w:p w14:paraId="135C4CAB" w14:textId="77777777" w:rsidR="00E67F80" w:rsidRPr="007304D3" w:rsidRDefault="00E67F80" w:rsidP="00E277BE">
      <w:pPr>
        <w:spacing w:after="0" w:line="240" w:lineRule="auto"/>
        <w:jc w:val="center"/>
        <w:rPr>
          <w:rFonts w:ascii="Calibri" w:eastAsia="Times New Roman" w:hAnsi="Calibri" w:cs="Calibri"/>
          <w:color w:val="000000"/>
          <w:kern w:val="0"/>
          <w:sz w:val="26"/>
          <w:szCs w:val="26"/>
          <w:lang w:eastAsia="it-IT"/>
          <w14:ligatures w14:val="none"/>
        </w:rPr>
      </w:pPr>
    </w:p>
    <w:p w14:paraId="4224EF9C" w14:textId="77777777" w:rsidR="00E277BE" w:rsidRPr="007304D3" w:rsidRDefault="00E277BE" w:rsidP="00E277BE">
      <w:pPr>
        <w:spacing w:after="0" w:line="240" w:lineRule="auto"/>
        <w:jc w:val="center"/>
        <w:rPr>
          <w:rFonts w:ascii="Calibri" w:eastAsia="Times New Roman" w:hAnsi="Calibri" w:cs="Calibri"/>
          <w:color w:val="000000"/>
          <w:kern w:val="0"/>
          <w:lang w:eastAsia="it-IT"/>
          <w14:ligatures w14:val="none"/>
        </w:rPr>
      </w:pPr>
      <w:r w:rsidRPr="007304D3">
        <w:rPr>
          <w:rFonts w:ascii="Calibri" w:eastAsia="Times New Roman" w:hAnsi="Calibri" w:cs="Calibri"/>
          <w:color w:val="000000"/>
          <w:kern w:val="0"/>
          <w:lang w:eastAsia="it-IT"/>
          <w14:ligatures w14:val="none"/>
        </w:rPr>
        <w:t> </w:t>
      </w:r>
    </w:p>
    <w:p w14:paraId="339F74E0" w14:textId="4A92AF78" w:rsidR="00E277BE" w:rsidRPr="007304D3" w:rsidRDefault="00416063" w:rsidP="00416063">
      <w:pPr>
        <w:pStyle w:val="Paragrafoelenco"/>
        <w:numPr>
          <w:ilvl w:val="0"/>
          <w:numId w:val="6"/>
        </w:numPr>
        <w:spacing w:after="0" w:line="240" w:lineRule="auto"/>
        <w:ind w:left="851" w:hanging="425"/>
        <w:rPr>
          <w:rFonts w:ascii="Calibri" w:eastAsia="Times New Roman" w:hAnsi="Calibri" w:cs="Calibri"/>
          <w:color w:val="000000"/>
          <w:kern w:val="0"/>
          <w:lang w:eastAsia="it-IT"/>
          <w14:ligatures w14:val="none"/>
        </w:rPr>
      </w:pPr>
      <w:r w:rsidRPr="007304D3">
        <w:rPr>
          <w:rFonts w:ascii="Calibri" w:eastAsia="Times New Roman" w:hAnsi="Calibri" w:cs="Calibri"/>
          <w:i/>
          <w:iCs/>
          <w:color w:val="000000"/>
          <w:kern w:val="0"/>
          <w:lang w:eastAsia="it-IT"/>
          <w14:ligatures w14:val="none"/>
        </w:rPr>
        <w:t>TTG Italia analyses of OAG data. The European Travel Commission's figures show a 14% increase in international tourist arrivals in Italy in the first months of the year</w:t>
      </w:r>
    </w:p>
    <w:p w14:paraId="77450FFD" w14:textId="669D6741" w:rsidR="00416063" w:rsidRPr="007304D3" w:rsidRDefault="00416063" w:rsidP="00416063">
      <w:pPr>
        <w:pStyle w:val="Paragrafoelenco"/>
        <w:numPr>
          <w:ilvl w:val="0"/>
          <w:numId w:val="6"/>
        </w:numPr>
        <w:spacing w:after="0" w:line="240" w:lineRule="auto"/>
        <w:ind w:left="851" w:hanging="425"/>
        <w:rPr>
          <w:rFonts w:ascii="Calibri" w:eastAsia="Times New Roman" w:hAnsi="Calibri" w:cs="Calibri"/>
          <w:i/>
          <w:iCs/>
          <w:color w:val="000000"/>
          <w:kern w:val="0"/>
          <w:lang w:eastAsia="it-IT"/>
          <w14:ligatures w14:val="none"/>
        </w:rPr>
      </w:pPr>
      <w:r w:rsidRPr="007304D3">
        <w:rPr>
          <w:rFonts w:ascii="Calibri" w:eastAsia="Times New Roman" w:hAnsi="Calibri" w:cs="Calibri"/>
          <w:i/>
          <w:iCs/>
          <w:color w:val="000000"/>
          <w:kern w:val="0"/>
          <w:lang w:eastAsia="it-IT"/>
          <w14:ligatures w14:val="none"/>
        </w:rPr>
        <w:t xml:space="preserve">The </w:t>
      </w:r>
      <w:r w:rsidR="00195B13" w:rsidRPr="007304D3">
        <w:rPr>
          <w:rFonts w:ascii="Calibri" w:eastAsia="Times New Roman" w:hAnsi="Calibri" w:cs="Calibri"/>
          <w:i/>
          <w:iCs/>
          <w:color w:val="000000"/>
          <w:kern w:val="0"/>
          <w:lang w:eastAsia="it-IT"/>
          <w14:ligatures w14:val="none"/>
        </w:rPr>
        <w:t>data</w:t>
      </w:r>
      <w:r w:rsidRPr="007304D3">
        <w:rPr>
          <w:rFonts w:ascii="Calibri" w:eastAsia="Times New Roman" w:hAnsi="Calibri" w:cs="Calibri"/>
          <w:i/>
          <w:iCs/>
          <w:color w:val="000000"/>
          <w:kern w:val="0"/>
          <w:lang w:eastAsia="it-IT"/>
          <w14:ligatures w14:val="none"/>
        </w:rPr>
        <w:t xml:space="preserve"> confirms </w:t>
      </w:r>
      <w:r w:rsidR="00195B13" w:rsidRPr="007304D3">
        <w:rPr>
          <w:rFonts w:ascii="Calibri" w:eastAsia="Times New Roman" w:hAnsi="Calibri" w:cs="Calibri"/>
          <w:i/>
          <w:iCs/>
          <w:color w:val="000000"/>
          <w:kern w:val="0"/>
          <w:lang w:eastAsia="it-IT"/>
          <w14:ligatures w14:val="none"/>
        </w:rPr>
        <w:t xml:space="preserve">Italy’s </w:t>
      </w:r>
      <w:r w:rsidRPr="007304D3">
        <w:rPr>
          <w:rFonts w:ascii="Calibri" w:eastAsia="Times New Roman" w:hAnsi="Calibri" w:cs="Calibri"/>
          <w:i/>
          <w:iCs/>
          <w:color w:val="000000"/>
          <w:kern w:val="0"/>
          <w:lang w:eastAsia="it-IT"/>
          <w14:ligatures w14:val="none"/>
        </w:rPr>
        <w:t>appeal</w:t>
      </w:r>
      <w:r w:rsidR="00195B13" w:rsidRPr="007304D3">
        <w:rPr>
          <w:rFonts w:ascii="Calibri" w:eastAsia="Times New Roman" w:hAnsi="Calibri" w:cs="Calibri"/>
          <w:i/>
          <w:iCs/>
          <w:color w:val="000000"/>
          <w:kern w:val="0"/>
          <w:lang w:eastAsia="it-IT"/>
          <w14:ligatures w14:val="none"/>
        </w:rPr>
        <w:t xml:space="preserve"> as a global tourism destination ahead of the </w:t>
      </w:r>
      <w:r w:rsidRPr="007304D3">
        <w:rPr>
          <w:rFonts w:ascii="Calibri" w:eastAsia="Times New Roman" w:hAnsi="Calibri" w:cs="Calibri"/>
          <w:i/>
          <w:iCs/>
          <w:color w:val="000000"/>
          <w:kern w:val="0"/>
          <w:lang w:eastAsia="it-IT"/>
          <w14:ligatures w14:val="none"/>
        </w:rPr>
        <w:t>63</w:t>
      </w:r>
      <w:r w:rsidRPr="007304D3">
        <w:rPr>
          <w:rFonts w:ascii="Calibri" w:eastAsia="Times New Roman" w:hAnsi="Calibri" w:cs="Calibri"/>
          <w:i/>
          <w:iCs/>
          <w:color w:val="000000"/>
          <w:kern w:val="0"/>
          <w:vertAlign w:val="superscript"/>
          <w:lang w:eastAsia="it-IT"/>
          <w14:ligatures w14:val="none"/>
        </w:rPr>
        <w:t>rd</w:t>
      </w:r>
      <w:r w:rsidRPr="007304D3">
        <w:rPr>
          <w:rFonts w:ascii="Calibri" w:eastAsia="Times New Roman" w:hAnsi="Calibri" w:cs="Calibri"/>
          <w:i/>
          <w:iCs/>
          <w:color w:val="000000"/>
          <w:kern w:val="0"/>
          <w:lang w:eastAsia="it-IT"/>
          <w14:ligatures w14:val="none"/>
        </w:rPr>
        <w:t xml:space="preserve"> edition of TTG Travel Experience</w:t>
      </w:r>
      <w:r w:rsidR="00195B13" w:rsidRPr="007304D3">
        <w:rPr>
          <w:rFonts w:ascii="Calibri" w:eastAsia="Times New Roman" w:hAnsi="Calibri" w:cs="Calibri"/>
          <w:i/>
          <w:iCs/>
          <w:color w:val="000000"/>
          <w:kern w:val="0"/>
          <w:lang w:eastAsia="it-IT"/>
          <w14:ligatures w14:val="none"/>
        </w:rPr>
        <w:t xml:space="preserve"> and</w:t>
      </w:r>
      <w:r w:rsidRPr="007304D3">
        <w:rPr>
          <w:rFonts w:ascii="Calibri" w:eastAsia="Times New Roman" w:hAnsi="Calibri" w:cs="Calibri"/>
          <w:i/>
          <w:iCs/>
          <w:color w:val="000000"/>
          <w:kern w:val="0"/>
          <w:lang w:eastAsia="it-IT"/>
          <w14:ligatures w14:val="none"/>
        </w:rPr>
        <w:t xml:space="preserve"> </w:t>
      </w:r>
      <w:proofErr w:type="spellStart"/>
      <w:r w:rsidR="00195B13" w:rsidRPr="007304D3">
        <w:rPr>
          <w:rFonts w:ascii="Calibri" w:eastAsia="Times New Roman" w:hAnsi="Calibri" w:cs="Calibri"/>
          <w:i/>
          <w:iCs/>
          <w:color w:val="000000"/>
          <w:kern w:val="0"/>
          <w:lang w:eastAsia="it-IT"/>
          <w14:ligatures w14:val="none"/>
        </w:rPr>
        <w:t>InOut</w:t>
      </w:r>
      <w:proofErr w:type="spellEnd"/>
      <w:r w:rsidR="00195B13" w:rsidRPr="007304D3">
        <w:rPr>
          <w:rFonts w:ascii="Calibri" w:eastAsia="Times New Roman" w:hAnsi="Calibri" w:cs="Calibri"/>
          <w:i/>
          <w:iCs/>
          <w:color w:val="000000"/>
          <w:kern w:val="0"/>
          <w:lang w:eastAsia="it-IT"/>
          <w14:ligatures w14:val="none"/>
        </w:rPr>
        <w:t xml:space="preserve"> | The Hospitality Community by Italian Exhibition Group to be held October 14 to 16, at Rimini Expo Centre </w:t>
      </w:r>
      <w:r w:rsidRPr="007304D3">
        <w:rPr>
          <w:rFonts w:ascii="Calibri" w:eastAsia="Times New Roman" w:hAnsi="Calibri" w:cs="Calibri"/>
          <w:i/>
          <w:iCs/>
          <w:color w:val="000000"/>
          <w:kern w:val="0"/>
          <w:lang w:eastAsia="it-IT"/>
          <w14:ligatures w14:val="none"/>
        </w:rPr>
        <w:br/>
      </w:r>
    </w:p>
    <w:p w14:paraId="0C874A39" w14:textId="77777777" w:rsidR="00E277BE" w:rsidRPr="007304D3" w:rsidRDefault="00E277BE" w:rsidP="00E277BE">
      <w:pPr>
        <w:spacing w:after="0" w:line="240" w:lineRule="auto"/>
        <w:rPr>
          <w:rFonts w:ascii="Calibri" w:eastAsia="Times New Roman" w:hAnsi="Calibri" w:cs="Calibri"/>
          <w:color w:val="000000"/>
          <w:kern w:val="0"/>
          <w:lang w:eastAsia="it-IT"/>
          <w14:ligatures w14:val="none"/>
        </w:rPr>
      </w:pPr>
      <w:r w:rsidRPr="007304D3">
        <w:rPr>
          <w:rFonts w:ascii="Calibri" w:eastAsia="Times New Roman" w:hAnsi="Calibri" w:cs="Calibri"/>
          <w:color w:val="000000"/>
          <w:kern w:val="0"/>
          <w:lang w:eastAsia="it-IT"/>
          <w14:ligatures w14:val="none"/>
        </w:rPr>
        <w:t> </w:t>
      </w:r>
    </w:p>
    <w:p w14:paraId="3D371ACA" w14:textId="1CF9BB58" w:rsidR="00E277BE" w:rsidRPr="007304D3" w:rsidRDefault="00E277BE" w:rsidP="00E277BE">
      <w:pPr>
        <w:spacing w:after="0" w:line="240" w:lineRule="auto"/>
        <w:jc w:val="both"/>
        <w:rPr>
          <w:rFonts w:ascii="Calibri" w:eastAsia="Times New Roman" w:hAnsi="Calibri" w:cs="Calibri"/>
          <w:color w:val="000000"/>
          <w:kern w:val="0"/>
          <w:lang w:eastAsia="it-IT"/>
          <w14:ligatures w14:val="none"/>
        </w:rPr>
      </w:pPr>
      <w:r w:rsidRPr="007304D3">
        <w:rPr>
          <w:rFonts w:ascii="Calibri" w:eastAsia="Times New Roman" w:hAnsi="Calibri" w:cs="Calibri"/>
          <w:i/>
          <w:iCs/>
          <w:color w:val="000000"/>
          <w:kern w:val="0"/>
          <w:lang w:eastAsia="it-IT"/>
          <w14:ligatures w14:val="none"/>
        </w:rPr>
        <w:t>Rimini, 3</w:t>
      </w:r>
      <w:r w:rsidR="00416063" w:rsidRPr="007304D3">
        <w:rPr>
          <w:rFonts w:ascii="Calibri" w:eastAsia="Times New Roman" w:hAnsi="Calibri" w:cs="Calibri"/>
          <w:i/>
          <w:iCs/>
          <w:color w:val="000000"/>
          <w:kern w:val="0"/>
          <w:lang w:eastAsia="it-IT"/>
          <w14:ligatures w14:val="none"/>
        </w:rPr>
        <w:t xml:space="preserve"> June</w:t>
      </w:r>
      <w:r w:rsidRPr="007304D3">
        <w:rPr>
          <w:rFonts w:ascii="Calibri" w:eastAsia="Times New Roman" w:hAnsi="Calibri" w:cs="Calibri"/>
          <w:i/>
          <w:iCs/>
          <w:color w:val="000000"/>
          <w:kern w:val="0"/>
          <w:lang w:eastAsia="it-IT"/>
          <w14:ligatures w14:val="none"/>
        </w:rPr>
        <w:t xml:space="preserve"> 2026 -</w:t>
      </w:r>
      <w:r w:rsidR="00416063" w:rsidRPr="007304D3">
        <w:rPr>
          <w:rFonts w:ascii="Calibri" w:eastAsia="Times New Roman" w:hAnsi="Calibri" w:cs="Calibri"/>
          <w:color w:val="000000"/>
          <w:kern w:val="0"/>
          <w:lang w:eastAsia="it-IT"/>
          <w14:ligatures w14:val="none"/>
        </w:rPr>
        <w:t xml:space="preserve"> According to the latest analys</w:t>
      </w:r>
      <w:r w:rsidR="00237623" w:rsidRPr="007304D3">
        <w:rPr>
          <w:rFonts w:ascii="Calibri" w:eastAsia="Times New Roman" w:hAnsi="Calibri" w:cs="Calibri"/>
          <w:color w:val="000000"/>
          <w:kern w:val="0"/>
          <w:lang w:eastAsia="it-IT"/>
          <w14:ligatures w14:val="none"/>
        </w:rPr>
        <w:t>i</w:t>
      </w:r>
      <w:r w:rsidR="00416063" w:rsidRPr="007304D3">
        <w:rPr>
          <w:rFonts w:ascii="Calibri" w:eastAsia="Times New Roman" w:hAnsi="Calibri" w:cs="Calibri"/>
          <w:color w:val="000000"/>
          <w:kern w:val="0"/>
          <w:lang w:eastAsia="it-IT"/>
          <w14:ligatures w14:val="none"/>
        </w:rPr>
        <w:t>s compiled by </w:t>
      </w:r>
      <w:r w:rsidR="00416063" w:rsidRPr="007304D3">
        <w:rPr>
          <w:rFonts w:ascii="Calibri" w:eastAsia="Times New Roman" w:hAnsi="Calibri" w:cs="Calibri"/>
          <w:b/>
          <w:bCs/>
          <w:color w:val="000000"/>
          <w:kern w:val="0"/>
          <w:lang w:eastAsia="it-IT"/>
          <w14:ligatures w14:val="none"/>
        </w:rPr>
        <w:t>TTG Italia</w:t>
      </w:r>
      <w:r w:rsidR="00416063" w:rsidRPr="007304D3">
        <w:rPr>
          <w:rFonts w:ascii="Calibri" w:eastAsia="Times New Roman" w:hAnsi="Calibri" w:cs="Calibri"/>
          <w:color w:val="000000"/>
          <w:kern w:val="0"/>
          <w:lang w:eastAsia="it-IT"/>
          <w14:ligatures w14:val="none"/>
        </w:rPr>
        <w:t> based on data from OAG, one of the world's leading aviation data providers, </w:t>
      </w:r>
      <w:r w:rsidR="00416063" w:rsidRPr="007304D3">
        <w:rPr>
          <w:rFonts w:ascii="Calibri" w:eastAsia="Times New Roman" w:hAnsi="Calibri" w:cs="Calibri"/>
          <w:b/>
          <w:bCs/>
          <w:color w:val="000000"/>
          <w:kern w:val="0"/>
          <w:lang w:eastAsia="it-IT"/>
          <w14:ligatures w14:val="none"/>
        </w:rPr>
        <w:t xml:space="preserve">Italy </w:t>
      </w:r>
      <w:r w:rsidR="00237623" w:rsidRPr="007304D3">
        <w:rPr>
          <w:rFonts w:ascii="Calibri" w:eastAsia="Times New Roman" w:hAnsi="Calibri" w:cs="Calibri"/>
          <w:b/>
          <w:bCs/>
          <w:color w:val="000000"/>
          <w:kern w:val="0"/>
          <w:lang w:eastAsia="it-IT"/>
          <w14:ligatures w14:val="none"/>
        </w:rPr>
        <w:t>is expected to record the highest</w:t>
      </w:r>
      <w:r w:rsidR="00416063" w:rsidRPr="007304D3">
        <w:rPr>
          <w:rFonts w:ascii="Calibri" w:eastAsia="Times New Roman" w:hAnsi="Calibri" w:cs="Calibri"/>
          <w:b/>
          <w:bCs/>
          <w:color w:val="000000"/>
          <w:kern w:val="0"/>
          <w:lang w:eastAsia="it-IT"/>
          <w14:ligatures w14:val="none"/>
        </w:rPr>
        <w:t xml:space="preserve"> percentage growth in air capacity </w:t>
      </w:r>
      <w:r w:rsidR="00237623" w:rsidRPr="007304D3">
        <w:rPr>
          <w:rFonts w:ascii="Calibri" w:eastAsia="Times New Roman" w:hAnsi="Calibri" w:cs="Calibri"/>
          <w:b/>
          <w:bCs/>
          <w:color w:val="000000"/>
          <w:kern w:val="0"/>
          <w:lang w:eastAsia="it-IT"/>
          <w14:ligatures w14:val="none"/>
        </w:rPr>
        <w:t xml:space="preserve">among European markets </w:t>
      </w:r>
      <w:r w:rsidR="00416063" w:rsidRPr="007304D3">
        <w:rPr>
          <w:rFonts w:ascii="Calibri" w:eastAsia="Times New Roman" w:hAnsi="Calibri" w:cs="Calibri"/>
          <w:b/>
          <w:bCs/>
          <w:color w:val="000000"/>
          <w:kern w:val="0"/>
          <w:lang w:eastAsia="it-IT"/>
          <w14:ligatures w14:val="none"/>
        </w:rPr>
        <w:t>in summer 2026.</w:t>
      </w:r>
      <w:r w:rsidR="00416063" w:rsidRPr="007304D3">
        <w:rPr>
          <w:rFonts w:ascii="Calibri" w:eastAsia="Times New Roman" w:hAnsi="Calibri" w:cs="Calibri"/>
          <w:color w:val="000000"/>
          <w:kern w:val="0"/>
          <w:lang w:eastAsia="it-IT"/>
          <w14:ligatures w14:val="none"/>
        </w:rPr>
        <w:t> </w:t>
      </w:r>
      <w:r w:rsidR="00237623" w:rsidRPr="007304D3">
        <w:rPr>
          <w:rFonts w:ascii="Calibri" w:eastAsia="Times New Roman" w:hAnsi="Calibri" w:cs="Calibri"/>
          <w:color w:val="000000"/>
          <w:kern w:val="0"/>
          <w:lang w:eastAsia="it-IT"/>
          <w14:ligatures w14:val="none"/>
        </w:rPr>
        <w:t>Available seats to Italy</w:t>
      </w:r>
      <w:r w:rsidR="00416063" w:rsidRPr="007304D3">
        <w:rPr>
          <w:rFonts w:ascii="Calibri" w:eastAsia="Times New Roman" w:hAnsi="Calibri" w:cs="Calibri"/>
          <w:color w:val="000000"/>
          <w:kern w:val="0"/>
          <w:lang w:eastAsia="it-IT"/>
          <w14:ligatures w14:val="none"/>
        </w:rPr>
        <w:t xml:space="preserve"> will in fact </w:t>
      </w:r>
      <w:r w:rsidR="00416063" w:rsidRPr="007304D3">
        <w:rPr>
          <w:rFonts w:ascii="Calibri" w:eastAsia="Times New Roman" w:hAnsi="Calibri" w:cs="Calibri"/>
          <w:b/>
          <w:bCs/>
          <w:color w:val="000000"/>
          <w:kern w:val="0"/>
          <w:lang w:eastAsia="it-IT"/>
          <w14:ligatures w14:val="none"/>
        </w:rPr>
        <w:t>increase by 8.9%,</w:t>
      </w:r>
      <w:r w:rsidR="00416063" w:rsidRPr="007304D3">
        <w:rPr>
          <w:rFonts w:ascii="Calibri" w:eastAsia="Times New Roman" w:hAnsi="Calibri" w:cs="Calibri"/>
          <w:color w:val="000000"/>
          <w:kern w:val="0"/>
          <w:lang w:eastAsia="it-IT"/>
          <w14:ligatures w14:val="none"/>
        </w:rPr>
        <w:t> ahead of Spain (+7.6%) and Greece (+5.9%), in a context in which the European area will grow by 3.6% overall, equ</w:t>
      </w:r>
      <w:r w:rsidR="00237623" w:rsidRPr="007304D3">
        <w:rPr>
          <w:rFonts w:ascii="Calibri" w:eastAsia="Times New Roman" w:hAnsi="Calibri" w:cs="Calibri"/>
          <w:color w:val="000000"/>
          <w:kern w:val="0"/>
          <w:lang w:eastAsia="it-IT"/>
          <w14:ligatures w14:val="none"/>
        </w:rPr>
        <w:t>ivalent</w:t>
      </w:r>
      <w:r w:rsidR="00416063" w:rsidRPr="007304D3">
        <w:rPr>
          <w:rFonts w:ascii="Calibri" w:eastAsia="Times New Roman" w:hAnsi="Calibri" w:cs="Calibri"/>
          <w:color w:val="000000"/>
          <w:kern w:val="0"/>
          <w:lang w:eastAsia="it-IT"/>
          <w14:ligatures w14:val="none"/>
        </w:rPr>
        <w:t xml:space="preserve"> to 18.5 million additional seats. The expansion of low-cost airlines will be the main driver of Ital</w:t>
      </w:r>
      <w:r w:rsidR="00237623" w:rsidRPr="007304D3">
        <w:rPr>
          <w:rFonts w:ascii="Calibri" w:eastAsia="Times New Roman" w:hAnsi="Calibri" w:cs="Calibri"/>
          <w:color w:val="000000"/>
          <w:kern w:val="0"/>
          <w:lang w:eastAsia="it-IT"/>
          <w14:ligatures w14:val="none"/>
        </w:rPr>
        <w:t>y’s</w:t>
      </w:r>
      <w:r w:rsidR="00416063" w:rsidRPr="007304D3">
        <w:rPr>
          <w:rFonts w:ascii="Calibri" w:eastAsia="Times New Roman" w:hAnsi="Calibri" w:cs="Calibri"/>
          <w:color w:val="000000"/>
          <w:kern w:val="0"/>
          <w:lang w:eastAsia="it-IT"/>
          <w14:ligatures w14:val="none"/>
        </w:rPr>
        <w:t xml:space="preserve"> growth.</w:t>
      </w:r>
    </w:p>
    <w:p w14:paraId="534D0DD4" w14:textId="77777777" w:rsidR="00E277BE" w:rsidRPr="007304D3" w:rsidRDefault="00E277BE" w:rsidP="00E277BE">
      <w:pPr>
        <w:spacing w:after="0" w:line="240" w:lineRule="auto"/>
        <w:jc w:val="both"/>
        <w:rPr>
          <w:rFonts w:ascii="Calibri" w:eastAsia="Times New Roman" w:hAnsi="Calibri" w:cs="Calibri"/>
          <w:color w:val="000000"/>
          <w:kern w:val="0"/>
          <w:lang w:eastAsia="it-IT"/>
          <w14:ligatures w14:val="none"/>
        </w:rPr>
      </w:pPr>
    </w:p>
    <w:p w14:paraId="08E1D6EA" w14:textId="77777777" w:rsidR="00416063" w:rsidRPr="007304D3" w:rsidRDefault="00416063" w:rsidP="00E277BE">
      <w:pPr>
        <w:spacing w:after="0" w:line="240" w:lineRule="auto"/>
        <w:jc w:val="both"/>
        <w:rPr>
          <w:rFonts w:ascii="Calibri" w:eastAsia="Times New Roman" w:hAnsi="Calibri" w:cs="Calibri"/>
          <w:b/>
          <w:bCs/>
          <w:color w:val="000000"/>
          <w:kern w:val="0"/>
          <w:lang w:eastAsia="it-IT"/>
          <w14:ligatures w14:val="none"/>
        </w:rPr>
      </w:pPr>
      <w:r w:rsidRPr="007304D3">
        <w:rPr>
          <w:rFonts w:ascii="Calibri" w:eastAsia="Times New Roman" w:hAnsi="Calibri" w:cs="Calibri"/>
          <w:b/>
          <w:bCs/>
          <w:color w:val="000000"/>
          <w:kern w:val="0"/>
          <w:lang w:eastAsia="it-IT"/>
          <w14:ligatures w14:val="none"/>
        </w:rPr>
        <w:t>THE CENTRAL ROLE OF TTG TRAVEL EXPERIENCE AND INOUT</w:t>
      </w:r>
    </w:p>
    <w:p w14:paraId="1D9CB05A" w14:textId="77777777" w:rsidR="00237623" w:rsidRPr="007304D3" w:rsidRDefault="00416063" w:rsidP="00416063">
      <w:pPr>
        <w:spacing w:after="0" w:line="240" w:lineRule="auto"/>
        <w:jc w:val="both"/>
        <w:rPr>
          <w:rFonts w:ascii="Calibri" w:eastAsia="Times New Roman" w:hAnsi="Calibri" w:cs="Calibri"/>
          <w:b/>
          <w:bCs/>
          <w:color w:val="000000"/>
          <w:kern w:val="0"/>
          <w:lang w:eastAsia="it-IT"/>
          <w14:ligatures w14:val="none"/>
        </w:rPr>
      </w:pPr>
      <w:r w:rsidRPr="007304D3">
        <w:rPr>
          <w:rFonts w:ascii="Calibri" w:eastAsia="Times New Roman" w:hAnsi="Calibri" w:cs="Calibri"/>
          <w:color w:val="000000"/>
          <w:kern w:val="0"/>
          <w:lang w:eastAsia="it-IT"/>
          <w14:ligatures w14:val="none"/>
        </w:rPr>
        <w:t xml:space="preserve">This scenario confirms Italy's central role in international tourism and will be among the </w:t>
      </w:r>
      <w:r w:rsidR="00237623" w:rsidRPr="007304D3">
        <w:rPr>
          <w:rFonts w:ascii="Calibri" w:eastAsia="Times New Roman" w:hAnsi="Calibri" w:cs="Calibri"/>
          <w:color w:val="000000"/>
          <w:kern w:val="0"/>
          <w:lang w:eastAsia="it-IT"/>
          <w14:ligatures w14:val="none"/>
        </w:rPr>
        <w:t>key themes explored at</w:t>
      </w:r>
      <w:r w:rsidRPr="007304D3">
        <w:rPr>
          <w:rFonts w:ascii="Calibri" w:eastAsia="Times New Roman" w:hAnsi="Calibri" w:cs="Calibri"/>
          <w:color w:val="000000"/>
          <w:kern w:val="0"/>
          <w:lang w:eastAsia="it-IT"/>
          <w14:ligatures w14:val="none"/>
        </w:rPr>
        <w:t xml:space="preserve"> the 63</w:t>
      </w:r>
      <w:r w:rsidRPr="007304D3">
        <w:rPr>
          <w:rFonts w:ascii="Calibri" w:eastAsia="Times New Roman" w:hAnsi="Calibri" w:cs="Calibri"/>
          <w:color w:val="000000"/>
          <w:kern w:val="0"/>
          <w:vertAlign w:val="superscript"/>
          <w:lang w:eastAsia="it-IT"/>
          <w14:ligatures w14:val="none"/>
        </w:rPr>
        <w:t>rd</w:t>
      </w:r>
      <w:r w:rsidRPr="007304D3">
        <w:rPr>
          <w:rFonts w:ascii="Calibri" w:eastAsia="Times New Roman" w:hAnsi="Calibri" w:cs="Calibri"/>
          <w:color w:val="000000"/>
          <w:kern w:val="0"/>
          <w:lang w:eastAsia="it-IT"/>
          <w14:ligatures w14:val="none"/>
        </w:rPr>
        <w:t xml:space="preserve"> edition of </w:t>
      </w:r>
      <w:r w:rsidRPr="007304D3">
        <w:rPr>
          <w:rFonts w:ascii="Calibri" w:eastAsia="Times New Roman" w:hAnsi="Calibri" w:cs="Calibri"/>
          <w:b/>
          <w:bCs/>
          <w:color w:val="000000"/>
          <w:kern w:val="0"/>
          <w:lang w:eastAsia="it-IT"/>
          <w14:ligatures w14:val="none"/>
        </w:rPr>
        <w:t xml:space="preserve">TTG Travel Experience and </w:t>
      </w:r>
      <w:proofErr w:type="spellStart"/>
      <w:r w:rsidRPr="007304D3">
        <w:rPr>
          <w:rFonts w:ascii="Calibri" w:eastAsia="Times New Roman" w:hAnsi="Calibri" w:cs="Calibri"/>
          <w:b/>
          <w:bCs/>
          <w:color w:val="000000"/>
          <w:kern w:val="0"/>
          <w:lang w:eastAsia="it-IT"/>
          <w14:ligatures w14:val="none"/>
        </w:rPr>
        <w:t>InOut</w:t>
      </w:r>
      <w:proofErr w:type="spellEnd"/>
      <w:r w:rsidRPr="007304D3">
        <w:rPr>
          <w:rFonts w:ascii="Calibri" w:eastAsia="Times New Roman" w:hAnsi="Calibri" w:cs="Calibri"/>
          <w:b/>
          <w:bCs/>
          <w:color w:val="000000"/>
          <w:kern w:val="0"/>
          <w:lang w:eastAsia="it-IT"/>
          <w14:ligatures w14:val="none"/>
        </w:rPr>
        <w:t xml:space="preserve"> | The Hospitality Community</w:t>
      </w:r>
      <w:r w:rsidRPr="007304D3">
        <w:rPr>
          <w:rFonts w:ascii="Calibri" w:eastAsia="Times New Roman" w:hAnsi="Calibri" w:cs="Calibri"/>
          <w:color w:val="000000"/>
          <w:kern w:val="0"/>
          <w:lang w:eastAsia="it-IT"/>
          <w14:ligatures w14:val="none"/>
        </w:rPr>
        <w:t xml:space="preserve">, the leading events for tourism and hospitality organised by Italian Exhibition Group and scheduled at Rimini Expo Centre from </w:t>
      </w:r>
      <w:r w:rsidRPr="007304D3">
        <w:rPr>
          <w:rFonts w:ascii="Calibri" w:eastAsia="Times New Roman" w:hAnsi="Calibri" w:cs="Calibri"/>
          <w:b/>
          <w:bCs/>
          <w:color w:val="000000"/>
          <w:kern w:val="0"/>
          <w:lang w:eastAsia="it-IT"/>
          <w14:ligatures w14:val="none"/>
        </w:rPr>
        <w:t>October 14 to 16, 2026</w:t>
      </w:r>
      <w:r w:rsidRPr="007304D3">
        <w:rPr>
          <w:rFonts w:ascii="Calibri" w:eastAsia="Times New Roman" w:hAnsi="Calibri" w:cs="Calibri"/>
          <w:color w:val="000000"/>
          <w:kern w:val="0"/>
          <w:lang w:eastAsia="it-IT"/>
          <w14:ligatures w14:val="none"/>
        </w:rPr>
        <w:t xml:space="preserve">. An increasingly important format that in the </w:t>
      </w:r>
      <w:r w:rsidRPr="007304D3">
        <w:rPr>
          <w:rFonts w:ascii="Calibri" w:eastAsia="Times New Roman" w:hAnsi="Calibri" w:cs="Calibri"/>
          <w:b/>
          <w:bCs/>
          <w:color w:val="000000"/>
          <w:kern w:val="0"/>
          <w:lang w:eastAsia="it-IT"/>
          <w14:ligatures w14:val="none"/>
        </w:rPr>
        <w:t>2025 edition</w:t>
      </w:r>
      <w:r w:rsidRPr="007304D3">
        <w:rPr>
          <w:rFonts w:ascii="Calibri" w:eastAsia="Times New Roman" w:hAnsi="Calibri" w:cs="Calibri"/>
          <w:color w:val="000000"/>
          <w:kern w:val="0"/>
          <w:lang w:eastAsia="it-IT"/>
          <w14:ligatures w14:val="none"/>
        </w:rPr>
        <w:t> brought</w:t>
      </w:r>
      <w:r w:rsidR="00237623" w:rsidRPr="007304D3">
        <w:rPr>
          <w:rFonts w:ascii="Calibri" w:eastAsia="Times New Roman" w:hAnsi="Calibri" w:cs="Calibri"/>
          <w:color w:val="000000"/>
          <w:kern w:val="0"/>
          <w:lang w:eastAsia="it-IT"/>
          <w14:ligatures w14:val="none"/>
        </w:rPr>
        <w:t xml:space="preserve"> </w:t>
      </w:r>
      <w:r w:rsidRPr="007304D3">
        <w:rPr>
          <w:rFonts w:ascii="Calibri" w:eastAsia="Times New Roman" w:hAnsi="Calibri" w:cs="Calibri"/>
          <w:color w:val="000000"/>
          <w:kern w:val="0"/>
          <w:lang w:eastAsia="it-IT"/>
          <w14:ligatures w14:val="none"/>
        </w:rPr>
        <w:t>together </w:t>
      </w:r>
      <w:r w:rsidRPr="007304D3">
        <w:rPr>
          <w:rFonts w:ascii="Calibri" w:eastAsia="Times New Roman" w:hAnsi="Calibri" w:cs="Calibri"/>
          <w:b/>
          <w:bCs/>
          <w:color w:val="000000"/>
          <w:kern w:val="0"/>
          <w:lang w:eastAsia="it-IT"/>
          <w14:ligatures w14:val="none"/>
        </w:rPr>
        <w:t>2,700 exhibiting brands</w:t>
      </w:r>
      <w:r w:rsidRPr="007304D3">
        <w:rPr>
          <w:rFonts w:ascii="Calibri" w:eastAsia="Times New Roman" w:hAnsi="Calibri" w:cs="Calibri"/>
          <w:color w:val="000000"/>
          <w:kern w:val="0"/>
          <w:lang w:eastAsia="it-IT"/>
          <w14:ligatures w14:val="none"/>
        </w:rPr>
        <w:t>, </w:t>
      </w:r>
      <w:r w:rsidRPr="007304D3">
        <w:rPr>
          <w:rFonts w:ascii="Calibri" w:eastAsia="Times New Roman" w:hAnsi="Calibri" w:cs="Calibri"/>
          <w:b/>
          <w:bCs/>
          <w:color w:val="000000"/>
          <w:kern w:val="0"/>
          <w:lang w:eastAsia="it-IT"/>
          <w14:ligatures w14:val="none"/>
        </w:rPr>
        <w:t>1,000 buyers</w:t>
      </w:r>
      <w:r w:rsidRPr="007304D3">
        <w:rPr>
          <w:rFonts w:ascii="Calibri" w:eastAsia="Times New Roman" w:hAnsi="Calibri" w:cs="Calibri"/>
          <w:color w:val="000000"/>
          <w:kern w:val="0"/>
          <w:lang w:eastAsia="it-IT"/>
          <w14:ligatures w14:val="none"/>
        </w:rPr>
        <w:t xml:space="preserve"> </w:t>
      </w:r>
      <w:r w:rsidRPr="007304D3">
        <w:rPr>
          <w:rFonts w:ascii="Calibri" w:eastAsia="Times New Roman" w:hAnsi="Calibri" w:cs="Calibri"/>
          <w:b/>
          <w:bCs/>
          <w:color w:val="000000"/>
          <w:kern w:val="0"/>
          <w:lang w:eastAsia="it-IT"/>
          <w14:ligatures w14:val="none"/>
        </w:rPr>
        <w:t>from 75 countries</w:t>
      </w:r>
      <w:r w:rsidRPr="007304D3">
        <w:rPr>
          <w:rFonts w:ascii="Calibri" w:eastAsia="Times New Roman" w:hAnsi="Calibri" w:cs="Calibri"/>
          <w:color w:val="000000"/>
          <w:kern w:val="0"/>
          <w:lang w:eastAsia="it-IT"/>
          <w14:ligatures w14:val="none"/>
        </w:rPr>
        <w:t>, </w:t>
      </w:r>
      <w:r w:rsidRPr="007304D3">
        <w:rPr>
          <w:rFonts w:ascii="Calibri" w:eastAsia="Times New Roman" w:hAnsi="Calibri" w:cs="Calibri"/>
          <w:b/>
          <w:bCs/>
          <w:color w:val="000000"/>
          <w:kern w:val="0"/>
          <w:lang w:eastAsia="it-IT"/>
          <w14:ligatures w14:val="none"/>
        </w:rPr>
        <w:t>60</w:t>
      </w:r>
    </w:p>
    <w:p w14:paraId="23006DB8" w14:textId="5163BEC4" w:rsidR="00237623" w:rsidRPr="007304D3" w:rsidRDefault="00416063" w:rsidP="00416063">
      <w:pPr>
        <w:spacing w:after="0" w:line="240" w:lineRule="auto"/>
        <w:jc w:val="both"/>
        <w:rPr>
          <w:rFonts w:ascii="Calibri" w:eastAsia="Times New Roman" w:hAnsi="Calibri" w:cs="Calibri"/>
          <w:b/>
          <w:bCs/>
          <w:color w:val="000000"/>
          <w:kern w:val="0"/>
          <w:lang w:eastAsia="it-IT"/>
          <w14:ligatures w14:val="none"/>
        </w:rPr>
      </w:pPr>
      <w:r w:rsidRPr="007304D3">
        <w:rPr>
          <w:rFonts w:ascii="Calibri" w:eastAsia="Times New Roman" w:hAnsi="Calibri" w:cs="Calibri"/>
          <w:b/>
          <w:bCs/>
          <w:color w:val="000000"/>
          <w:kern w:val="0"/>
          <w:lang w:eastAsia="it-IT"/>
          <w14:ligatures w14:val="none"/>
        </w:rPr>
        <w:t>startups</w:t>
      </w:r>
      <w:r w:rsidRPr="007304D3">
        <w:rPr>
          <w:rFonts w:ascii="Calibri" w:eastAsia="Times New Roman" w:hAnsi="Calibri" w:cs="Calibri"/>
          <w:color w:val="000000"/>
          <w:kern w:val="0"/>
          <w:lang w:eastAsia="it-IT"/>
          <w14:ligatures w14:val="none"/>
        </w:rPr>
        <w:t> and </w:t>
      </w:r>
      <w:r w:rsidRPr="007304D3">
        <w:rPr>
          <w:rFonts w:ascii="Calibri" w:eastAsia="Times New Roman" w:hAnsi="Calibri" w:cs="Calibri"/>
          <w:b/>
          <w:bCs/>
          <w:color w:val="000000"/>
          <w:kern w:val="0"/>
          <w:lang w:eastAsia="it-IT"/>
          <w14:ligatures w14:val="none"/>
        </w:rPr>
        <w:t>400 speakers </w:t>
      </w:r>
      <w:r w:rsidR="00237623" w:rsidRPr="007304D3">
        <w:rPr>
          <w:rFonts w:ascii="Calibri" w:eastAsia="Times New Roman" w:hAnsi="Calibri" w:cs="Calibri"/>
          <w:color w:val="000000"/>
          <w:kern w:val="0"/>
          <w:lang w:eastAsia="it-IT"/>
          <w14:ligatures w14:val="none"/>
        </w:rPr>
        <w:t xml:space="preserve">representing </w:t>
      </w:r>
      <w:r w:rsidRPr="007304D3">
        <w:rPr>
          <w:rFonts w:ascii="Calibri" w:eastAsia="Times New Roman" w:hAnsi="Calibri" w:cs="Calibri"/>
          <w:color w:val="000000"/>
          <w:kern w:val="0"/>
          <w:lang w:eastAsia="it-IT"/>
          <w14:ligatures w14:val="none"/>
        </w:rPr>
        <w:t>institutions, companies and academies.</w:t>
      </w:r>
    </w:p>
    <w:p w14:paraId="5E06AAB4" w14:textId="77777777" w:rsidR="00237623" w:rsidRPr="007304D3" w:rsidRDefault="00237623" w:rsidP="00416063">
      <w:pPr>
        <w:spacing w:after="0" w:line="240" w:lineRule="auto"/>
        <w:jc w:val="both"/>
        <w:rPr>
          <w:rFonts w:ascii="Calibri" w:eastAsia="Times New Roman" w:hAnsi="Calibri" w:cs="Calibri"/>
          <w:color w:val="000000"/>
          <w:kern w:val="0"/>
          <w:lang w:eastAsia="it-IT"/>
          <w14:ligatures w14:val="none"/>
        </w:rPr>
      </w:pPr>
    </w:p>
    <w:p w14:paraId="739456B6" w14:textId="54B23776" w:rsidR="00416063" w:rsidRPr="007304D3" w:rsidRDefault="00416063" w:rsidP="00416063">
      <w:pPr>
        <w:spacing w:after="0" w:line="240" w:lineRule="auto"/>
        <w:jc w:val="both"/>
        <w:rPr>
          <w:rFonts w:ascii="Calibri" w:eastAsia="Times New Roman" w:hAnsi="Calibri" w:cs="Calibri"/>
          <w:color w:val="000000"/>
          <w:kern w:val="0"/>
          <w:lang w:eastAsia="it-IT"/>
          <w14:ligatures w14:val="none"/>
        </w:rPr>
      </w:pPr>
      <w:r w:rsidRPr="007304D3">
        <w:rPr>
          <w:rFonts w:ascii="Calibri" w:eastAsia="Times New Roman" w:hAnsi="Calibri" w:cs="Calibri"/>
          <w:color w:val="000000"/>
          <w:kern w:val="0"/>
          <w:lang w:eastAsia="it-IT"/>
          <w14:ligatures w14:val="none"/>
        </w:rPr>
        <w:t>The cross-cutting theme chosen for </w:t>
      </w:r>
      <w:r w:rsidRPr="007304D3">
        <w:rPr>
          <w:rFonts w:ascii="Calibri" w:eastAsia="Times New Roman" w:hAnsi="Calibri" w:cs="Calibri"/>
          <w:b/>
          <w:bCs/>
          <w:color w:val="000000"/>
          <w:kern w:val="0"/>
          <w:lang w:eastAsia="it-IT"/>
          <w14:ligatures w14:val="none"/>
        </w:rPr>
        <w:t xml:space="preserve">TTG and </w:t>
      </w:r>
      <w:proofErr w:type="spellStart"/>
      <w:r w:rsidRPr="007304D3">
        <w:rPr>
          <w:rFonts w:ascii="Calibri" w:eastAsia="Times New Roman" w:hAnsi="Calibri" w:cs="Calibri"/>
          <w:b/>
          <w:bCs/>
          <w:color w:val="000000"/>
          <w:kern w:val="0"/>
          <w:lang w:eastAsia="it-IT"/>
          <w14:ligatures w14:val="none"/>
        </w:rPr>
        <w:t>InOut</w:t>
      </w:r>
      <w:proofErr w:type="spellEnd"/>
      <w:r w:rsidRPr="007304D3">
        <w:rPr>
          <w:rFonts w:ascii="Calibri" w:eastAsia="Times New Roman" w:hAnsi="Calibri" w:cs="Calibri"/>
          <w:b/>
          <w:bCs/>
          <w:color w:val="000000"/>
          <w:kern w:val="0"/>
          <w:lang w:eastAsia="it-IT"/>
          <w14:ligatures w14:val="none"/>
        </w:rPr>
        <w:t xml:space="preserve"> 2026</w:t>
      </w:r>
      <w:r w:rsidRPr="007304D3">
        <w:rPr>
          <w:rFonts w:ascii="Calibri" w:eastAsia="Times New Roman" w:hAnsi="Calibri" w:cs="Calibri"/>
          <w:color w:val="000000"/>
          <w:kern w:val="0"/>
          <w:lang w:eastAsia="it-IT"/>
          <w14:ligatures w14:val="none"/>
        </w:rPr>
        <w:t xml:space="preserve"> will be </w:t>
      </w:r>
      <w:r w:rsidRPr="007304D3">
        <w:rPr>
          <w:rFonts w:ascii="Calibri" w:eastAsia="Times New Roman" w:hAnsi="Calibri" w:cs="Calibri"/>
          <w:b/>
          <w:bCs/>
          <w:color w:val="000000"/>
          <w:kern w:val="0"/>
          <w:lang w:eastAsia="it-IT"/>
          <w14:ligatures w14:val="none"/>
        </w:rPr>
        <w:t>'Exist'</w:t>
      </w:r>
      <w:r w:rsidRPr="007304D3">
        <w:rPr>
          <w:rFonts w:ascii="Calibri" w:eastAsia="Times New Roman" w:hAnsi="Calibri" w:cs="Calibri"/>
          <w:color w:val="000000"/>
          <w:kern w:val="0"/>
          <w:lang w:eastAsia="it-IT"/>
          <w14:ligatures w14:val="none"/>
        </w:rPr>
        <w:t>, an invitation to slow down and rediscover the value of authentic experience</w:t>
      </w:r>
      <w:r w:rsidR="00237623" w:rsidRPr="007304D3">
        <w:rPr>
          <w:rFonts w:ascii="Calibri" w:eastAsia="Times New Roman" w:hAnsi="Calibri" w:cs="Calibri"/>
          <w:color w:val="000000"/>
          <w:kern w:val="0"/>
          <w:lang w:eastAsia="it-IT"/>
          <w14:ligatures w14:val="none"/>
        </w:rPr>
        <w:t>s</w:t>
      </w:r>
      <w:r w:rsidRPr="007304D3">
        <w:rPr>
          <w:rFonts w:ascii="Calibri" w:eastAsia="Times New Roman" w:hAnsi="Calibri" w:cs="Calibri"/>
          <w:color w:val="000000"/>
          <w:kern w:val="0"/>
          <w:lang w:eastAsia="it-IT"/>
          <w14:ligatures w14:val="none"/>
        </w:rPr>
        <w:t xml:space="preserve"> in a period marked by instability and </w:t>
      </w:r>
      <w:r w:rsidR="00237623" w:rsidRPr="007304D3">
        <w:rPr>
          <w:rFonts w:ascii="Calibri" w:eastAsia="Times New Roman" w:hAnsi="Calibri" w:cs="Calibri"/>
          <w:color w:val="000000"/>
          <w:kern w:val="0"/>
          <w:lang w:eastAsia="it-IT"/>
          <w14:ligatures w14:val="none"/>
        </w:rPr>
        <w:t>information overload</w:t>
      </w:r>
      <w:r w:rsidRPr="007304D3">
        <w:rPr>
          <w:rFonts w:ascii="Calibri" w:eastAsia="Times New Roman" w:hAnsi="Calibri" w:cs="Calibri"/>
          <w:color w:val="000000"/>
          <w:kern w:val="0"/>
          <w:lang w:eastAsia="it-IT"/>
          <w14:ligatures w14:val="none"/>
        </w:rPr>
        <w:t>. "</w:t>
      </w:r>
      <w:r w:rsidRPr="007304D3">
        <w:rPr>
          <w:rFonts w:ascii="Calibri" w:eastAsia="Times New Roman" w:hAnsi="Calibri" w:cs="Calibri"/>
          <w:i/>
          <w:iCs/>
          <w:color w:val="000000"/>
          <w:kern w:val="0"/>
          <w:lang w:eastAsia="it-IT"/>
          <w14:ligatures w14:val="none"/>
        </w:rPr>
        <w:t>At a time when instability is now experienced as normal</w:t>
      </w:r>
      <w:r w:rsidRPr="007304D3">
        <w:rPr>
          <w:rFonts w:ascii="Calibri" w:eastAsia="Times New Roman" w:hAnsi="Calibri" w:cs="Calibri"/>
          <w:color w:val="000000"/>
          <w:kern w:val="0"/>
          <w:lang w:eastAsia="it-IT"/>
          <w14:ligatures w14:val="none"/>
        </w:rPr>
        <w:t>," explains </w:t>
      </w:r>
      <w:r w:rsidRPr="007304D3">
        <w:rPr>
          <w:rFonts w:ascii="Calibri" w:eastAsia="Times New Roman" w:hAnsi="Calibri" w:cs="Calibri"/>
          <w:b/>
          <w:bCs/>
          <w:color w:val="000000"/>
          <w:kern w:val="0"/>
          <w:lang w:eastAsia="it-IT"/>
          <w14:ligatures w14:val="none"/>
        </w:rPr>
        <w:t>Gloria Armiri, group exhibition manager of IEG Tourism &amp; Hospitality Division</w:t>
      </w:r>
      <w:r w:rsidRPr="007304D3">
        <w:rPr>
          <w:rFonts w:ascii="Calibri" w:eastAsia="Times New Roman" w:hAnsi="Calibri" w:cs="Calibri"/>
          <w:color w:val="000000"/>
          <w:kern w:val="0"/>
          <w:lang w:eastAsia="it-IT"/>
          <w14:ligatures w14:val="none"/>
        </w:rPr>
        <w:t>, "</w:t>
      </w:r>
      <w:r w:rsidRPr="007304D3">
        <w:rPr>
          <w:rFonts w:ascii="Calibri" w:eastAsia="Times New Roman" w:hAnsi="Calibri" w:cs="Calibri"/>
          <w:i/>
          <w:iCs/>
          <w:color w:val="000000"/>
          <w:kern w:val="0"/>
          <w:lang w:eastAsia="it-IT"/>
          <w14:ligatures w14:val="none"/>
        </w:rPr>
        <w:t>the message</w:t>
      </w:r>
      <w:r w:rsidR="00237623" w:rsidRPr="007304D3">
        <w:rPr>
          <w:rFonts w:ascii="Calibri" w:eastAsia="Times New Roman" w:hAnsi="Calibri" w:cs="Calibri"/>
          <w:i/>
          <w:iCs/>
          <w:color w:val="000000"/>
          <w:kern w:val="0"/>
          <w:lang w:eastAsia="it-IT"/>
          <w14:ligatures w14:val="none"/>
        </w:rPr>
        <w:t xml:space="preserve"> of</w:t>
      </w:r>
      <w:r w:rsidRPr="007304D3">
        <w:rPr>
          <w:rFonts w:ascii="Calibri" w:eastAsia="Times New Roman" w:hAnsi="Calibri" w:cs="Calibri"/>
          <w:i/>
          <w:iCs/>
          <w:color w:val="000000"/>
          <w:kern w:val="0"/>
          <w:lang w:eastAsia="it-IT"/>
          <w14:ligatures w14:val="none"/>
        </w:rPr>
        <w:t xml:space="preserve"> 'Exist' </w:t>
      </w:r>
      <w:r w:rsidR="00237623" w:rsidRPr="007304D3">
        <w:rPr>
          <w:rFonts w:ascii="Calibri" w:eastAsia="Times New Roman" w:hAnsi="Calibri" w:cs="Calibri"/>
          <w:i/>
          <w:iCs/>
          <w:color w:val="000000"/>
          <w:kern w:val="0"/>
          <w:lang w:eastAsia="it-IT"/>
          <w14:ligatures w14:val="none"/>
        </w:rPr>
        <w:t>is about</w:t>
      </w:r>
      <w:r w:rsidRPr="007304D3">
        <w:rPr>
          <w:rFonts w:ascii="Calibri" w:eastAsia="Times New Roman" w:hAnsi="Calibri" w:cs="Calibri"/>
          <w:i/>
          <w:iCs/>
          <w:color w:val="000000"/>
          <w:kern w:val="0"/>
          <w:lang w:eastAsia="it-IT"/>
          <w14:ligatures w14:val="none"/>
        </w:rPr>
        <w:t xml:space="preserve"> regaining awareness of the </w:t>
      </w:r>
      <w:r w:rsidR="00237623" w:rsidRPr="007304D3">
        <w:rPr>
          <w:rFonts w:ascii="Calibri" w:eastAsia="Times New Roman" w:hAnsi="Calibri" w:cs="Calibri"/>
          <w:i/>
          <w:iCs/>
          <w:color w:val="000000"/>
          <w:kern w:val="0"/>
          <w:lang w:eastAsia="it-IT"/>
          <w14:ligatures w14:val="none"/>
        </w:rPr>
        <w:t xml:space="preserve">present </w:t>
      </w:r>
      <w:r w:rsidRPr="007304D3">
        <w:rPr>
          <w:rFonts w:ascii="Calibri" w:eastAsia="Times New Roman" w:hAnsi="Calibri" w:cs="Calibri"/>
          <w:i/>
          <w:iCs/>
          <w:color w:val="000000"/>
          <w:kern w:val="0"/>
          <w:lang w:eastAsia="it-IT"/>
          <w14:ligatures w14:val="none"/>
        </w:rPr>
        <w:t xml:space="preserve">moment, rediscovering the meaning of things and </w:t>
      </w:r>
      <w:r w:rsidR="00237623" w:rsidRPr="007304D3">
        <w:rPr>
          <w:rFonts w:ascii="Calibri" w:eastAsia="Times New Roman" w:hAnsi="Calibri" w:cs="Calibri"/>
          <w:i/>
          <w:iCs/>
          <w:color w:val="000000"/>
          <w:kern w:val="0"/>
          <w:lang w:eastAsia="it-IT"/>
          <w14:ligatures w14:val="none"/>
        </w:rPr>
        <w:t xml:space="preserve">recognising </w:t>
      </w:r>
      <w:r w:rsidRPr="007304D3">
        <w:rPr>
          <w:rFonts w:ascii="Calibri" w:eastAsia="Times New Roman" w:hAnsi="Calibri" w:cs="Calibri"/>
          <w:i/>
          <w:iCs/>
          <w:color w:val="000000"/>
          <w:kern w:val="0"/>
          <w:lang w:eastAsia="it-IT"/>
          <w14:ligatures w14:val="none"/>
        </w:rPr>
        <w:t xml:space="preserve">their real, lived existence. An invitation to stop passing through time </w:t>
      </w:r>
      <w:r w:rsidR="00237623" w:rsidRPr="007304D3">
        <w:rPr>
          <w:rFonts w:ascii="Calibri" w:eastAsia="Times New Roman" w:hAnsi="Calibri" w:cs="Calibri"/>
          <w:i/>
          <w:iCs/>
          <w:color w:val="000000"/>
          <w:kern w:val="0"/>
          <w:lang w:eastAsia="it-IT"/>
          <w14:ligatures w14:val="none"/>
        </w:rPr>
        <w:t>unconsciously</w:t>
      </w:r>
      <w:r w:rsidRPr="007304D3">
        <w:rPr>
          <w:rFonts w:ascii="Calibri" w:eastAsia="Times New Roman" w:hAnsi="Calibri" w:cs="Calibri"/>
          <w:i/>
          <w:iCs/>
          <w:color w:val="000000"/>
          <w:kern w:val="0"/>
          <w:lang w:eastAsia="it-IT"/>
          <w14:ligatures w14:val="none"/>
        </w:rPr>
        <w:t xml:space="preserve"> and to find </w:t>
      </w:r>
      <w:r w:rsidR="00237623" w:rsidRPr="007304D3">
        <w:rPr>
          <w:rFonts w:ascii="Calibri" w:eastAsia="Times New Roman" w:hAnsi="Calibri" w:cs="Calibri"/>
          <w:i/>
          <w:iCs/>
          <w:color w:val="000000"/>
          <w:kern w:val="0"/>
          <w:lang w:eastAsia="it-IT"/>
          <w14:ligatures w14:val="none"/>
        </w:rPr>
        <w:t>meaning</w:t>
      </w:r>
      <w:r w:rsidRPr="007304D3">
        <w:rPr>
          <w:rFonts w:ascii="Calibri" w:eastAsia="Times New Roman" w:hAnsi="Calibri" w:cs="Calibri"/>
          <w:i/>
          <w:iCs/>
          <w:color w:val="000000"/>
          <w:kern w:val="0"/>
          <w:lang w:eastAsia="it-IT"/>
          <w14:ligatures w14:val="none"/>
        </w:rPr>
        <w:t xml:space="preserve"> in what we do</w:t>
      </w:r>
      <w:r w:rsidRPr="007304D3">
        <w:rPr>
          <w:rFonts w:ascii="Calibri" w:eastAsia="Times New Roman" w:hAnsi="Calibri" w:cs="Calibri"/>
          <w:color w:val="000000"/>
          <w:kern w:val="0"/>
          <w:lang w:eastAsia="it-IT"/>
          <w14:ligatures w14:val="none"/>
        </w:rPr>
        <w:t xml:space="preserve">.” Among the main new features of the edition are the return of the Innovation District dedicated to cutting-edge companies in the tourism and hospitality </w:t>
      </w:r>
      <w:r w:rsidR="00237623" w:rsidRPr="007304D3">
        <w:rPr>
          <w:rFonts w:ascii="Calibri" w:eastAsia="Times New Roman" w:hAnsi="Calibri" w:cs="Calibri"/>
          <w:color w:val="000000"/>
          <w:kern w:val="0"/>
          <w:lang w:eastAsia="it-IT"/>
          <w14:ligatures w14:val="none"/>
        </w:rPr>
        <w:t xml:space="preserve">industry </w:t>
      </w:r>
      <w:r w:rsidRPr="007304D3">
        <w:rPr>
          <w:rFonts w:ascii="Calibri" w:eastAsia="Times New Roman" w:hAnsi="Calibri" w:cs="Calibri"/>
          <w:color w:val="000000"/>
          <w:kern w:val="0"/>
          <w:lang w:eastAsia="it-IT"/>
          <w14:ligatures w14:val="none"/>
        </w:rPr>
        <w:t xml:space="preserve">and the strengthening of international matching </w:t>
      </w:r>
      <w:r w:rsidR="00237623" w:rsidRPr="007304D3">
        <w:rPr>
          <w:rFonts w:ascii="Calibri" w:eastAsia="Times New Roman" w:hAnsi="Calibri" w:cs="Calibri"/>
          <w:color w:val="000000"/>
          <w:kern w:val="0"/>
          <w:lang w:eastAsia="it-IT"/>
          <w14:ligatures w14:val="none"/>
        </w:rPr>
        <w:t>through</w:t>
      </w:r>
      <w:r w:rsidRPr="007304D3">
        <w:rPr>
          <w:rFonts w:ascii="Calibri" w:eastAsia="Times New Roman" w:hAnsi="Calibri" w:cs="Calibri"/>
          <w:color w:val="000000"/>
          <w:kern w:val="0"/>
          <w:lang w:eastAsia="it-IT"/>
          <w14:ligatures w14:val="none"/>
        </w:rPr>
        <w:t xml:space="preserve"> My Agenda by TTG. At the same time, </w:t>
      </w:r>
      <w:proofErr w:type="spellStart"/>
      <w:r w:rsidRPr="007304D3">
        <w:rPr>
          <w:rFonts w:ascii="Calibri" w:eastAsia="Times New Roman" w:hAnsi="Calibri" w:cs="Calibri"/>
          <w:color w:val="000000"/>
          <w:kern w:val="0"/>
          <w:lang w:eastAsia="it-IT"/>
          <w14:ligatures w14:val="none"/>
        </w:rPr>
        <w:t>InOut</w:t>
      </w:r>
      <w:proofErr w:type="spellEnd"/>
      <w:r w:rsidRPr="007304D3">
        <w:rPr>
          <w:rFonts w:ascii="Calibri" w:eastAsia="Times New Roman" w:hAnsi="Calibri" w:cs="Calibri"/>
          <w:color w:val="000000"/>
          <w:kern w:val="0"/>
          <w:lang w:eastAsia="it-IT"/>
          <w14:ligatures w14:val="none"/>
        </w:rPr>
        <w:t xml:space="preserve"> | The Hospitality Community will focus on design, wellness, technology, and sports as strategic drivers of </w:t>
      </w:r>
      <w:r w:rsidR="00296427" w:rsidRPr="007304D3">
        <w:rPr>
          <w:rFonts w:ascii="Calibri" w:eastAsia="Times New Roman" w:hAnsi="Calibri" w:cs="Calibri"/>
          <w:color w:val="000000"/>
          <w:kern w:val="0"/>
          <w:lang w:eastAsia="it-IT"/>
          <w14:ligatures w14:val="none"/>
        </w:rPr>
        <w:t xml:space="preserve">hospitality developments </w:t>
      </w:r>
      <w:r w:rsidRPr="007304D3">
        <w:rPr>
          <w:rFonts w:ascii="Calibri" w:eastAsia="Times New Roman" w:hAnsi="Calibri" w:cs="Calibri"/>
          <w:color w:val="000000"/>
          <w:kern w:val="0"/>
          <w:lang w:eastAsia="it-IT"/>
          <w14:ligatures w14:val="none"/>
        </w:rPr>
        <w:t xml:space="preserve">and will dedicate new spaces to alternative </w:t>
      </w:r>
      <w:r w:rsidR="00296427" w:rsidRPr="007304D3">
        <w:rPr>
          <w:rFonts w:ascii="Calibri" w:eastAsia="Times New Roman" w:hAnsi="Calibri" w:cs="Calibri"/>
          <w:color w:val="000000"/>
          <w:kern w:val="0"/>
          <w:lang w:eastAsia="it-IT"/>
          <w14:ligatures w14:val="none"/>
        </w:rPr>
        <w:t>concepts of accommodation</w:t>
      </w:r>
      <w:r w:rsidRPr="007304D3">
        <w:rPr>
          <w:rFonts w:ascii="Calibri" w:eastAsia="Times New Roman" w:hAnsi="Calibri" w:cs="Calibri"/>
          <w:color w:val="000000"/>
          <w:kern w:val="0"/>
          <w:lang w:eastAsia="it-IT"/>
          <w14:ligatures w14:val="none"/>
        </w:rPr>
        <w:t>. </w:t>
      </w:r>
      <w:r w:rsidR="00AA58C8" w:rsidRPr="007304D3">
        <w:rPr>
          <w:rFonts w:ascii="Calibri" w:eastAsia="Times New Roman" w:hAnsi="Calibri" w:cs="Calibri"/>
          <w:color w:val="000000"/>
          <w:kern w:val="0"/>
          <w:lang w:eastAsia="it-IT"/>
          <w14:ligatures w14:val="none"/>
        </w:rPr>
        <w:t xml:space="preserve">Together, </w:t>
      </w:r>
      <w:r w:rsidRPr="007304D3">
        <w:rPr>
          <w:rFonts w:ascii="Calibri" w:eastAsia="Times New Roman" w:hAnsi="Calibri" w:cs="Calibri"/>
          <w:color w:val="000000"/>
          <w:kern w:val="0"/>
          <w:lang w:eastAsia="it-IT"/>
          <w14:ligatures w14:val="none"/>
        </w:rPr>
        <w:t xml:space="preserve">TTG and </w:t>
      </w:r>
      <w:proofErr w:type="spellStart"/>
      <w:r w:rsidRPr="007304D3">
        <w:rPr>
          <w:rFonts w:ascii="Calibri" w:eastAsia="Times New Roman" w:hAnsi="Calibri" w:cs="Calibri"/>
          <w:color w:val="000000"/>
          <w:kern w:val="0"/>
          <w:lang w:eastAsia="it-IT"/>
          <w14:ligatures w14:val="none"/>
        </w:rPr>
        <w:t>InOut</w:t>
      </w:r>
      <w:proofErr w:type="spellEnd"/>
      <w:r w:rsidRPr="007304D3">
        <w:rPr>
          <w:rFonts w:ascii="Calibri" w:eastAsia="Times New Roman" w:hAnsi="Calibri" w:cs="Calibri"/>
          <w:color w:val="000000"/>
          <w:kern w:val="0"/>
          <w:lang w:eastAsia="it-IT"/>
          <w14:ligatures w14:val="none"/>
        </w:rPr>
        <w:t xml:space="preserve"> represent a unique format, a cross-cutting marketplace, from the production to the distribution of the tourism product.</w:t>
      </w:r>
    </w:p>
    <w:p w14:paraId="4663B0F9" w14:textId="77777777" w:rsidR="00E277BE" w:rsidRPr="007304D3" w:rsidRDefault="00E277BE" w:rsidP="00E277BE">
      <w:pPr>
        <w:spacing w:after="0" w:line="240" w:lineRule="auto"/>
        <w:jc w:val="both"/>
        <w:rPr>
          <w:rFonts w:ascii="Calibri" w:eastAsia="Times New Roman" w:hAnsi="Calibri" w:cs="Calibri"/>
          <w:color w:val="000000"/>
          <w:kern w:val="0"/>
          <w:lang w:eastAsia="it-IT"/>
          <w14:ligatures w14:val="none"/>
        </w:rPr>
      </w:pPr>
    </w:p>
    <w:p w14:paraId="3BDA0836" w14:textId="77777777" w:rsidR="00416063" w:rsidRPr="007304D3" w:rsidRDefault="00416063" w:rsidP="00E277BE">
      <w:pPr>
        <w:spacing w:after="0" w:line="240" w:lineRule="auto"/>
        <w:jc w:val="both"/>
        <w:rPr>
          <w:rFonts w:ascii="Calibri" w:eastAsia="Times New Roman" w:hAnsi="Calibri" w:cs="Calibri"/>
          <w:color w:val="000000"/>
          <w:kern w:val="0"/>
          <w:lang w:eastAsia="it-IT"/>
          <w14:ligatures w14:val="none"/>
        </w:rPr>
      </w:pPr>
    </w:p>
    <w:p w14:paraId="7B8F8F8F" w14:textId="77777777" w:rsidR="00416063" w:rsidRPr="007304D3" w:rsidRDefault="00416063" w:rsidP="00E277BE">
      <w:pPr>
        <w:spacing w:after="0" w:line="240" w:lineRule="auto"/>
        <w:jc w:val="both"/>
        <w:rPr>
          <w:rFonts w:ascii="Calibri" w:eastAsia="Times New Roman" w:hAnsi="Calibri" w:cs="Calibri"/>
          <w:b/>
          <w:bCs/>
          <w:color w:val="000000"/>
          <w:kern w:val="0"/>
          <w:lang w:eastAsia="it-IT"/>
          <w14:ligatures w14:val="none"/>
        </w:rPr>
      </w:pPr>
    </w:p>
    <w:p w14:paraId="0262CA17" w14:textId="7E84CC8C" w:rsidR="00E277BE" w:rsidRPr="007304D3" w:rsidRDefault="00416063" w:rsidP="00E277BE">
      <w:pPr>
        <w:spacing w:after="0" w:line="240" w:lineRule="auto"/>
        <w:jc w:val="both"/>
        <w:rPr>
          <w:rFonts w:ascii="Calibri" w:eastAsia="Times New Roman" w:hAnsi="Calibri" w:cs="Calibri"/>
          <w:color w:val="000000"/>
          <w:kern w:val="0"/>
          <w:lang w:eastAsia="it-IT"/>
          <w14:ligatures w14:val="none"/>
        </w:rPr>
      </w:pPr>
      <w:r w:rsidRPr="007304D3">
        <w:rPr>
          <w:rFonts w:ascii="Calibri" w:eastAsia="Times New Roman" w:hAnsi="Calibri" w:cs="Calibri"/>
          <w:b/>
          <w:bCs/>
          <w:color w:val="000000"/>
          <w:kern w:val="0"/>
          <w:lang w:eastAsia="it-IT"/>
          <w14:ligatures w14:val="none"/>
        </w:rPr>
        <w:t>INTERNATIONAL TOURIST ARRIVALS ON THE RISE IN THEFIRST HALF OF THE YEAR</w:t>
      </w:r>
    </w:p>
    <w:p w14:paraId="3FF47207" w14:textId="505AC5BB" w:rsidR="00416063" w:rsidRPr="007304D3" w:rsidRDefault="00416063" w:rsidP="00416063">
      <w:pPr>
        <w:spacing w:after="0" w:line="240" w:lineRule="auto"/>
        <w:jc w:val="both"/>
        <w:rPr>
          <w:rFonts w:ascii="Calibri" w:eastAsia="Times New Roman" w:hAnsi="Calibri" w:cs="Calibri"/>
          <w:color w:val="000000"/>
          <w:kern w:val="0"/>
          <w:lang w:eastAsia="it-IT"/>
          <w14:ligatures w14:val="none"/>
        </w:rPr>
      </w:pPr>
      <w:r w:rsidRPr="007304D3">
        <w:rPr>
          <w:rFonts w:ascii="Calibri" w:eastAsia="Times New Roman" w:hAnsi="Calibri" w:cs="Calibri"/>
          <w:color w:val="000000"/>
          <w:kern w:val="0"/>
          <w:lang w:eastAsia="it-IT"/>
          <w14:ligatures w14:val="none"/>
        </w:rPr>
        <w:t>Returning to the data, positive signs are also coming from the trend in the first few months of the year. According to the latest ETC – European Travel Commission data collected by TTG, </w:t>
      </w:r>
      <w:r w:rsidRPr="007304D3">
        <w:rPr>
          <w:rFonts w:ascii="Calibri" w:eastAsia="Times New Roman" w:hAnsi="Calibri" w:cs="Calibri"/>
          <w:b/>
          <w:bCs/>
          <w:color w:val="000000"/>
          <w:kern w:val="0"/>
          <w:lang w:eastAsia="it-IT"/>
          <w14:ligatures w14:val="none"/>
        </w:rPr>
        <w:t>Italy recorded a 14% increase in international tourist arrivals</w:t>
      </w:r>
      <w:r w:rsidRPr="007304D3">
        <w:rPr>
          <w:rFonts w:ascii="Calibri" w:eastAsia="Times New Roman" w:hAnsi="Calibri" w:cs="Calibri"/>
          <w:color w:val="000000"/>
          <w:kern w:val="0"/>
          <w:lang w:eastAsia="it-IT"/>
          <w14:ligatures w14:val="none"/>
        </w:rPr>
        <w:t xml:space="preserve">, thanks in part to the </w:t>
      </w:r>
      <w:r w:rsidR="00AA58C8" w:rsidRPr="007304D3">
        <w:rPr>
          <w:rFonts w:ascii="Calibri" w:eastAsia="Times New Roman" w:hAnsi="Calibri" w:cs="Calibri"/>
          <w:color w:val="000000"/>
          <w:kern w:val="0"/>
          <w:lang w:eastAsia="it-IT"/>
          <w14:ligatures w14:val="none"/>
        </w:rPr>
        <w:t>momentum generated by</w:t>
      </w:r>
      <w:r w:rsidRPr="007304D3">
        <w:rPr>
          <w:rFonts w:ascii="Calibri" w:eastAsia="Times New Roman" w:hAnsi="Calibri" w:cs="Calibri"/>
          <w:color w:val="000000"/>
          <w:kern w:val="0"/>
          <w:lang w:eastAsia="it-IT"/>
          <w14:ligatures w14:val="none"/>
        </w:rPr>
        <w:t xml:space="preserve"> the Milano Cortina Winter Olympics. At the same time, the latest WTTC surveys estimate a 3.8% growth in Italian tourism in 2026, </w:t>
      </w:r>
      <w:r w:rsidR="00AA58C8" w:rsidRPr="007304D3">
        <w:rPr>
          <w:rFonts w:ascii="Calibri" w:eastAsia="Times New Roman" w:hAnsi="Calibri" w:cs="Calibri"/>
          <w:color w:val="000000"/>
          <w:kern w:val="0"/>
          <w:lang w:eastAsia="it-IT"/>
          <w14:ligatures w14:val="none"/>
        </w:rPr>
        <w:t>outperforming</w:t>
      </w:r>
      <w:r w:rsidRPr="007304D3">
        <w:rPr>
          <w:rFonts w:ascii="Calibri" w:eastAsia="Times New Roman" w:hAnsi="Calibri" w:cs="Calibri"/>
          <w:color w:val="000000"/>
          <w:kern w:val="0"/>
          <w:lang w:eastAsia="it-IT"/>
          <w14:ligatures w14:val="none"/>
        </w:rPr>
        <w:t xml:space="preserve"> the overall trend of the European economy.</w:t>
      </w:r>
    </w:p>
    <w:p w14:paraId="1FC74452" w14:textId="378D1586" w:rsidR="00416063" w:rsidRPr="007304D3" w:rsidRDefault="00416063" w:rsidP="00416063">
      <w:pPr>
        <w:spacing w:after="0" w:line="240" w:lineRule="auto"/>
        <w:jc w:val="both"/>
        <w:rPr>
          <w:rFonts w:ascii="Calibri" w:eastAsia="Times New Roman" w:hAnsi="Calibri" w:cs="Calibri"/>
          <w:color w:val="000000"/>
          <w:kern w:val="0"/>
          <w:lang w:eastAsia="it-IT"/>
          <w14:ligatures w14:val="none"/>
        </w:rPr>
      </w:pPr>
      <w:r w:rsidRPr="007304D3">
        <w:rPr>
          <w:rFonts w:ascii="Calibri" w:eastAsia="Times New Roman" w:hAnsi="Calibri" w:cs="Calibri"/>
          <w:color w:val="000000"/>
          <w:kern w:val="0"/>
          <w:lang w:eastAsia="it-IT"/>
          <w14:ligatures w14:val="none"/>
        </w:rPr>
        <w:t>But the market is changing rapidly. </w:t>
      </w:r>
      <w:r w:rsidR="00AA58C8" w:rsidRPr="007304D3">
        <w:rPr>
          <w:rFonts w:ascii="Calibri" w:eastAsia="Times New Roman" w:hAnsi="Calibri" w:cs="Calibri"/>
          <w:b/>
          <w:bCs/>
          <w:color w:val="000000"/>
          <w:kern w:val="0"/>
          <w:lang w:eastAsia="it-IT"/>
          <w14:ligatures w14:val="none"/>
        </w:rPr>
        <w:t xml:space="preserve">Insights </w:t>
      </w:r>
      <w:r w:rsidRPr="007304D3">
        <w:rPr>
          <w:rFonts w:ascii="Calibri" w:eastAsia="Times New Roman" w:hAnsi="Calibri" w:cs="Calibri"/>
          <w:b/>
          <w:bCs/>
          <w:color w:val="000000"/>
          <w:kern w:val="0"/>
          <w:lang w:eastAsia="it-IT"/>
          <w14:ligatures w14:val="none"/>
        </w:rPr>
        <w:t>collected by TTG Italia</w:t>
      </w:r>
      <w:r w:rsidRPr="007304D3">
        <w:rPr>
          <w:rFonts w:ascii="Calibri" w:eastAsia="Times New Roman" w:hAnsi="Calibri" w:cs="Calibri"/>
          <w:color w:val="000000"/>
          <w:kern w:val="0"/>
          <w:lang w:eastAsia="it-IT"/>
          <w14:ligatures w14:val="none"/>
        </w:rPr>
        <w:t xml:space="preserve"> from the </w:t>
      </w:r>
      <w:r w:rsidR="00AA58C8" w:rsidRPr="007304D3">
        <w:rPr>
          <w:rFonts w:ascii="Calibri" w:eastAsia="Times New Roman" w:hAnsi="Calibri" w:cs="Calibri"/>
          <w:color w:val="000000"/>
          <w:kern w:val="0"/>
          <w:lang w:eastAsia="it-IT"/>
          <w14:ligatures w14:val="none"/>
        </w:rPr>
        <w:t>leading</w:t>
      </w:r>
      <w:r w:rsidRPr="007304D3">
        <w:rPr>
          <w:rFonts w:ascii="Calibri" w:eastAsia="Times New Roman" w:hAnsi="Calibri" w:cs="Calibri"/>
          <w:color w:val="000000"/>
          <w:kern w:val="0"/>
          <w:lang w:eastAsia="it-IT"/>
          <w14:ligatures w14:val="none"/>
        </w:rPr>
        <w:t xml:space="preserve"> tour operators, </w:t>
      </w:r>
      <w:r w:rsidR="00AA58C8" w:rsidRPr="007304D3">
        <w:rPr>
          <w:rFonts w:ascii="Calibri" w:eastAsia="Times New Roman" w:hAnsi="Calibri" w:cs="Calibri"/>
          <w:color w:val="000000"/>
          <w:kern w:val="0"/>
          <w:lang w:eastAsia="it-IT"/>
          <w14:ligatures w14:val="none"/>
        </w:rPr>
        <w:t>point to</w:t>
      </w:r>
      <w:r w:rsidRPr="007304D3">
        <w:rPr>
          <w:rFonts w:ascii="Calibri" w:eastAsia="Times New Roman" w:hAnsi="Calibri" w:cs="Calibri"/>
          <w:color w:val="000000"/>
          <w:kern w:val="0"/>
          <w:lang w:eastAsia="it-IT"/>
          <w14:ligatures w14:val="none"/>
        </w:rPr>
        <w:t xml:space="preserve"> a traveller who is increasingly </w:t>
      </w:r>
      <w:r w:rsidR="00AA58C8" w:rsidRPr="007304D3">
        <w:rPr>
          <w:rFonts w:ascii="Calibri" w:eastAsia="Times New Roman" w:hAnsi="Calibri" w:cs="Calibri"/>
          <w:color w:val="000000"/>
          <w:kern w:val="0"/>
          <w:lang w:eastAsia="it-IT"/>
          <w14:ligatures w14:val="none"/>
        </w:rPr>
        <w:t>focused on</w:t>
      </w:r>
      <w:r w:rsidRPr="007304D3">
        <w:rPr>
          <w:rFonts w:ascii="Calibri" w:eastAsia="Times New Roman" w:hAnsi="Calibri" w:cs="Calibri"/>
          <w:color w:val="000000"/>
          <w:kern w:val="0"/>
          <w:lang w:eastAsia="it-IT"/>
          <w14:ligatures w14:val="none"/>
        </w:rPr>
        <w:t xml:space="preserve"> value for money, flexibility and safety, but at the same time interested in authentic and personalised experiences. </w:t>
      </w:r>
      <w:r w:rsidRPr="007304D3">
        <w:rPr>
          <w:rFonts w:ascii="Calibri" w:eastAsia="Times New Roman" w:hAnsi="Calibri" w:cs="Calibri"/>
          <w:b/>
          <w:bCs/>
          <w:color w:val="000000"/>
          <w:kern w:val="0"/>
          <w:lang w:eastAsia="it-IT"/>
          <w14:ligatures w14:val="none"/>
        </w:rPr>
        <w:t xml:space="preserve">Ota Viaggi, Atelier Vacanze, Gruppo Nicolaus, Futura </w:t>
      </w:r>
      <w:proofErr w:type="spellStart"/>
      <w:r w:rsidRPr="007304D3">
        <w:rPr>
          <w:rFonts w:ascii="Calibri" w:eastAsia="Times New Roman" w:hAnsi="Calibri" w:cs="Calibri"/>
          <w:b/>
          <w:bCs/>
          <w:color w:val="000000"/>
          <w:kern w:val="0"/>
          <w:lang w:eastAsia="it-IT"/>
          <w14:ligatures w14:val="none"/>
        </w:rPr>
        <w:t>Vacanze</w:t>
      </w:r>
      <w:proofErr w:type="spellEnd"/>
      <w:r w:rsidRPr="007304D3">
        <w:rPr>
          <w:rFonts w:ascii="Calibri" w:eastAsia="Times New Roman" w:hAnsi="Calibri" w:cs="Calibri"/>
          <w:b/>
          <w:bCs/>
          <w:color w:val="000000"/>
          <w:kern w:val="0"/>
          <w:lang w:eastAsia="it-IT"/>
          <w14:ligatures w14:val="none"/>
        </w:rPr>
        <w:t xml:space="preserve"> </w:t>
      </w:r>
      <w:r w:rsidRPr="007304D3">
        <w:rPr>
          <w:rFonts w:ascii="Calibri" w:eastAsia="Times New Roman" w:hAnsi="Calibri" w:cs="Calibri"/>
          <w:color w:val="000000"/>
          <w:kern w:val="0"/>
          <w:lang w:eastAsia="it-IT"/>
          <w14:ligatures w14:val="none"/>
        </w:rPr>
        <w:t>and</w:t>
      </w:r>
      <w:r w:rsidRPr="007304D3">
        <w:rPr>
          <w:rFonts w:ascii="Calibri" w:eastAsia="Times New Roman" w:hAnsi="Calibri" w:cs="Calibri"/>
          <w:b/>
          <w:bCs/>
          <w:color w:val="000000"/>
          <w:kern w:val="0"/>
          <w:lang w:eastAsia="it-IT"/>
          <w14:ligatures w14:val="none"/>
        </w:rPr>
        <w:t xml:space="preserve"> Isola Azzurra</w:t>
      </w:r>
      <w:r w:rsidRPr="007304D3">
        <w:rPr>
          <w:rFonts w:ascii="Calibri" w:eastAsia="Times New Roman" w:hAnsi="Calibri" w:cs="Calibri"/>
          <w:color w:val="000000"/>
          <w:kern w:val="0"/>
          <w:lang w:eastAsia="it-IT"/>
          <w14:ligatures w14:val="none"/>
        </w:rPr>
        <w:t xml:space="preserve"> </w:t>
      </w:r>
      <w:r w:rsidR="00AA58C8" w:rsidRPr="007304D3">
        <w:rPr>
          <w:rFonts w:ascii="Calibri" w:eastAsia="Times New Roman" w:hAnsi="Calibri" w:cs="Calibri"/>
          <w:color w:val="000000"/>
          <w:kern w:val="0"/>
          <w:lang w:eastAsia="it-IT"/>
          <w14:ligatures w14:val="none"/>
        </w:rPr>
        <w:t>report</w:t>
      </w:r>
      <w:r w:rsidRPr="007304D3">
        <w:rPr>
          <w:rFonts w:ascii="Calibri" w:eastAsia="Times New Roman" w:hAnsi="Calibri" w:cs="Calibri"/>
          <w:color w:val="000000"/>
          <w:kern w:val="0"/>
          <w:lang w:eastAsia="it-IT"/>
          <w14:ligatures w14:val="none"/>
        </w:rPr>
        <w:t xml:space="preserve"> a less standardised and more experience-oriented demand, while operators such as Fruit </w:t>
      </w:r>
      <w:proofErr w:type="spellStart"/>
      <w:r w:rsidRPr="007304D3">
        <w:rPr>
          <w:rFonts w:ascii="Calibri" w:eastAsia="Times New Roman" w:hAnsi="Calibri" w:cs="Calibri"/>
          <w:color w:val="000000"/>
          <w:kern w:val="0"/>
          <w:lang w:eastAsia="it-IT"/>
          <w14:ligatures w14:val="none"/>
        </w:rPr>
        <w:t>InViaggi</w:t>
      </w:r>
      <w:proofErr w:type="spellEnd"/>
      <w:r w:rsidRPr="007304D3">
        <w:rPr>
          <w:rFonts w:ascii="Calibri" w:eastAsia="Times New Roman" w:hAnsi="Calibri" w:cs="Calibri"/>
          <w:color w:val="000000"/>
          <w:kern w:val="0"/>
          <w:lang w:eastAsia="it-IT"/>
          <w14:ligatures w14:val="none"/>
        </w:rPr>
        <w:t xml:space="preserve"> are investing in expanding services and sports activities to increase the perceived value of the holiday.</w:t>
      </w:r>
    </w:p>
    <w:p w14:paraId="3A94C618" w14:textId="36A2F8A3" w:rsidR="00416063" w:rsidRPr="007304D3" w:rsidRDefault="00416063" w:rsidP="00416063">
      <w:pPr>
        <w:spacing w:after="0" w:line="240" w:lineRule="auto"/>
        <w:jc w:val="both"/>
        <w:rPr>
          <w:rFonts w:ascii="Calibri" w:eastAsia="Times New Roman" w:hAnsi="Calibri" w:cs="Calibri"/>
          <w:color w:val="000000"/>
          <w:kern w:val="0"/>
          <w:lang w:eastAsia="it-IT"/>
          <w14:ligatures w14:val="none"/>
        </w:rPr>
      </w:pPr>
      <w:r w:rsidRPr="007304D3">
        <w:rPr>
          <w:rFonts w:ascii="Calibri" w:eastAsia="Times New Roman" w:hAnsi="Calibri" w:cs="Calibri"/>
          <w:color w:val="000000"/>
          <w:kern w:val="0"/>
          <w:lang w:eastAsia="it-IT"/>
          <w14:ligatures w14:val="none"/>
        </w:rPr>
        <w:t xml:space="preserve">Similar indications also emerge from a recent survey by </w:t>
      </w:r>
      <w:proofErr w:type="spellStart"/>
      <w:r w:rsidRPr="007304D3">
        <w:rPr>
          <w:rFonts w:ascii="Calibri" w:eastAsia="Times New Roman" w:hAnsi="Calibri" w:cs="Calibri"/>
          <w:b/>
          <w:bCs/>
          <w:color w:val="000000"/>
          <w:kern w:val="0"/>
          <w:lang w:eastAsia="it-IT"/>
          <w14:ligatures w14:val="none"/>
        </w:rPr>
        <w:t>Alpitour</w:t>
      </w:r>
      <w:proofErr w:type="spellEnd"/>
      <w:r w:rsidRPr="007304D3">
        <w:rPr>
          <w:rFonts w:ascii="Calibri" w:eastAsia="Times New Roman" w:hAnsi="Calibri" w:cs="Calibri"/>
          <w:b/>
          <w:bCs/>
          <w:color w:val="000000"/>
          <w:kern w:val="0"/>
          <w:lang w:eastAsia="it-IT"/>
          <w14:ligatures w14:val="none"/>
        </w:rPr>
        <w:t xml:space="preserve"> World</w:t>
      </w:r>
      <w:r w:rsidRPr="007304D3">
        <w:rPr>
          <w:rFonts w:ascii="Calibri" w:eastAsia="Times New Roman" w:hAnsi="Calibri" w:cs="Calibri"/>
          <w:color w:val="000000"/>
          <w:kern w:val="0"/>
          <w:lang w:eastAsia="it-IT"/>
          <w14:ligatures w14:val="none"/>
        </w:rPr>
        <w:t xml:space="preserve"> </w:t>
      </w:r>
      <w:r w:rsidRPr="007304D3">
        <w:rPr>
          <w:rFonts w:ascii="Calibri" w:eastAsia="Times New Roman" w:hAnsi="Calibri" w:cs="Calibri"/>
          <w:b/>
          <w:bCs/>
          <w:color w:val="000000"/>
          <w:kern w:val="0"/>
          <w:lang w:eastAsia="it-IT"/>
          <w14:ligatures w14:val="none"/>
        </w:rPr>
        <w:t>conducted among over 5,700 travel agencies</w:t>
      </w:r>
      <w:r w:rsidRPr="007304D3">
        <w:rPr>
          <w:rFonts w:ascii="Calibri" w:eastAsia="Times New Roman" w:hAnsi="Calibri" w:cs="Calibri"/>
          <w:color w:val="000000"/>
          <w:kern w:val="0"/>
          <w:lang w:eastAsia="it-IT"/>
          <w14:ligatures w14:val="none"/>
        </w:rPr>
        <w:t xml:space="preserve">: alongside price sensitivity, elements such as financial protection, booking flexibility and destination safety are gaining increasing importance, while 28% of operators expect the market to improve in the coming months. In this context, the strong growth in air capacity to Italy represents an important </w:t>
      </w:r>
      <w:r w:rsidR="00AA58C8" w:rsidRPr="007304D3">
        <w:rPr>
          <w:rFonts w:ascii="Calibri" w:eastAsia="Times New Roman" w:hAnsi="Calibri" w:cs="Calibri"/>
          <w:color w:val="000000"/>
          <w:kern w:val="0"/>
          <w:lang w:eastAsia="it-IT"/>
          <w14:ligatures w14:val="none"/>
        </w:rPr>
        <w:t>vote</w:t>
      </w:r>
      <w:r w:rsidRPr="007304D3">
        <w:rPr>
          <w:rFonts w:ascii="Calibri" w:eastAsia="Times New Roman" w:hAnsi="Calibri" w:cs="Calibri"/>
          <w:color w:val="000000"/>
          <w:kern w:val="0"/>
          <w:lang w:eastAsia="it-IT"/>
          <w14:ligatures w14:val="none"/>
        </w:rPr>
        <w:t xml:space="preserve"> of confidence for the </w:t>
      </w:r>
      <w:r w:rsidR="00AA58C8" w:rsidRPr="007304D3">
        <w:rPr>
          <w:rFonts w:ascii="Calibri" w:eastAsia="Times New Roman" w:hAnsi="Calibri" w:cs="Calibri"/>
          <w:color w:val="000000"/>
          <w:kern w:val="0"/>
          <w:lang w:eastAsia="it-IT"/>
          <w14:ligatures w14:val="none"/>
        </w:rPr>
        <w:t>industry</w:t>
      </w:r>
      <w:r w:rsidRPr="007304D3">
        <w:rPr>
          <w:rFonts w:ascii="Calibri" w:eastAsia="Times New Roman" w:hAnsi="Calibri" w:cs="Calibri"/>
          <w:color w:val="000000"/>
          <w:kern w:val="0"/>
          <w:lang w:eastAsia="it-IT"/>
          <w14:ligatures w14:val="none"/>
        </w:rPr>
        <w:t xml:space="preserve"> and for the country's </w:t>
      </w:r>
      <w:r w:rsidR="00AA58C8" w:rsidRPr="007304D3">
        <w:rPr>
          <w:rFonts w:ascii="Calibri" w:eastAsia="Times New Roman" w:hAnsi="Calibri" w:cs="Calibri"/>
          <w:color w:val="000000"/>
          <w:kern w:val="0"/>
          <w:lang w:eastAsia="it-IT"/>
          <w14:ligatures w14:val="none"/>
        </w:rPr>
        <w:t>appeal i</w:t>
      </w:r>
      <w:r w:rsidRPr="007304D3">
        <w:rPr>
          <w:rFonts w:ascii="Calibri" w:eastAsia="Times New Roman" w:hAnsi="Calibri" w:cs="Calibri"/>
          <w:color w:val="000000"/>
          <w:kern w:val="0"/>
          <w:lang w:eastAsia="it-IT"/>
          <w14:ligatures w14:val="none"/>
        </w:rPr>
        <w:t>n international markets.</w:t>
      </w:r>
    </w:p>
    <w:p w14:paraId="2C789D64" w14:textId="77777777" w:rsidR="00E277BE" w:rsidRPr="00E277BE" w:rsidRDefault="00E277BE" w:rsidP="00E277BE">
      <w:pPr>
        <w:spacing w:after="0" w:line="240" w:lineRule="auto"/>
        <w:jc w:val="both"/>
        <w:rPr>
          <w:rFonts w:ascii="Calibri" w:eastAsia="Times New Roman" w:hAnsi="Calibri" w:cs="Calibri"/>
          <w:color w:val="000000"/>
          <w:kern w:val="0"/>
          <w:lang w:eastAsia="it-IT"/>
          <w14:ligatures w14:val="none"/>
        </w:rPr>
      </w:pPr>
    </w:p>
    <w:p w14:paraId="21A066EA" w14:textId="77777777" w:rsidR="00AE0765" w:rsidRPr="00D32287" w:rsidRDefault="00AE0765" w:rsidP="00AE0765">
      <w:pPr>
        <w:jc w:val="both"/>
        <w:rPr>
          <w:b/>
          <w:bCs/>
          <w:sz w:val="18"/>
          <w:szCs w:val="18"/>
          <w:lang w:val="en-US"/>
        </w:rPr>
      </w:pPr>
      <w:r w:rsidRPr="00D32287">
        <w:rPr>
          <w:b/>
          <w:bCs/>
          <w:sz w:val="18"/>
          <w:szCs w:val="18"/>
          <w:lang w:val="en-US"/>
        </w:rPr>
        <w:t>ABOUT TTG TRAVEL EXPERIENCE – INOUT | The Hospitality Community</w:t>
      </w:r>
    </w:p>
    <w:p w14:paraId="2198EFB5" w14:textId="1A45C57F" w:rsidR="00AE0765" w:rsidRPr="00D32287" w:rsidRDefault="00AE0765" w:rsidP="00AE0765">
      <w:pPr>
        <w:jc w:val="both"/>
        <w:rPr>
          <w:sz w:val="18"/>
          <w:szCs w:val="18"/>
        </w:rPr>
      </w:pPr>
      <w:r w:rsidRPr="00D32287">
        <w:rPr>
          <w:b/>
          <w:bCs/>
          <w:sz w:val="18"/>
          <w:szCs w:val="18"/>
        </w:rPr>
        <w:t>Event</w:t>
      </w:r>
      <w:r w:rsidRPr="00D32287">
        <w:rPr>
          <w:sz w:val="18"/>
          <w:szCs w:val="18"/>
        </w:rPr>
        <w:t xml:space="preserve">: </w:t>
      </w:r>
      <w:r w:rsidR="00416063">
        <w:rPr>
          <w:sz w:val="18"/>
          <w:szCs w:val="18"/>
        </w:rPr>
        <w:t xml:space="preserve">international trade </w:t>
      </w:r>
      <w:r w:rsidR="00862850">
        <w:rPr>
          <w:sz w:val="18"/>
          <w:szCs w:val="18"/>
        </w:rPr>
        <w:t>show</w:t>
      </w:r>
      <w:r w:rsidRPr="00D32287">
        <w:rPr>
          <w:sz w:val="18"/>
          <w:szCs w:val="18"/>
        </w:rPr>
        <w:t xml:space="preserve">; </w:t>
      </w:r>
      <w:r w:rsidRPr="00D32287">
        <w:rPr>
          <w:b/>
          <w:bCs/>
          <w:sz w:val="18"/>
          <w:szCs w:val="18"/>
        </w:rPr>
        <w:t>organi</w:t>
      </w:r>
      <w:r w:rsidR="00416063">
        <w:rPr>
          <w:b/>
          <w:bCs/>
          <w:sz w:val="18"/>
          <w:szCs w:val="18"/>
        </w:rPr>
        <w:t>ser</w:t>
      </w:r>
      <w:r w:rsidRPr="00D32287">
        <w:rPr>
          <w:sz w:val="18"/>
          <w:szCs w:val="18"/>
        </w:rPr>
        <w:t xml:space="preserve">: Italian Exhibition Group SpA; </w:t>
      </w:r>
      <w:r w:rsidR="00862850">
        <w:rPr>
          <w:b/>
          <w:bCs/>
          <w:sz w:val="18"/>
          <w:szCs w:val="18"/>
        </w:rPr>
        <w:t>frequency</w:t>
      </w:r>
      <w:r w:rsidRPr="00D32287">
        <w:rPr>
          <w:sz w:val="18"/>
          <w:szCs w:val="18"/>
        </w:rPr>
        <w:t xml:space="preserve">: annual; </w:t>
      </w:r>
      <w:r w:rsidRPr="00D32287">
        <w:rPr>
          <w:b/>
          <w:bCs/>
          <w:sz w:val="18"/>
          <w:szCs w:val="18"/>
        </w:rPr>
        <w:t>edi</w:t>
      </w:r>
      <w:r w:rsidR="00416063">
        <w:rPr>
          <w:b/>
          <w:bCs/>
          <w:sz w:val="18"/>
          <w:szCs w:val="18"/>
        </w:rPr>
        <w:t>tion</w:t>
      </w:r>
      <w:r w:rsidRPr="00D32287">
        <w:rPr>
          <w:sz w:val="18"/>
          <w:szCs w:val="18"/>
        </w:rPr>
        <w:t>: 6</w:t>
      </w:r>
      <w:r>
        <w:rPr>
          <w:sz w:val="18"/>
          <w:szCs w:val="18"/>
        </w:rPr>
        <w:t>3</w:t>
      </w:r>
      <w:r w:rsidR="00416063" w:rsidRPr="00416063">
        <w:rPr>
          <w:sz w:val="18"/>
          <w:szCs w:val="18"/>
          <w:vertAlign w:val="superscript"/>
        </w:rPr>
        <w:t>rd</w:t>
      </w:r>
      <w:r w:rsidRPr="00D32287">
        <w:rPr>
          <w:sz w:val="18"/>
          <w:szCs w:val="18"/>
        </w:rPr>
        <w:t xml:space="preserve">; </w:t>
      </w:r>
      <w:r w:rsidR="00416063">
        <w:rPr>
          <w:b/>
          <w:bCs/>
          <w:sz w:val="18"/>
          <w:szCs w:val="18"/>
        </w:rPr>
        <w:t>open to</w:t>
      </w:r>
      <w:r w:rsidRPr="00D32287">
        <w:rPr>
          <w:sz w:val="18"/>
          <w:szCs w:val="18"/>
        </w:rPr>
        <w:t xml:space="preserve">: </w:t>
      </w:r>
      <w:r w:rsidR="00862850">
        <w:rPr>
          <w:sz w:val="18"/>
          <w:szCs w:val="18"/>
        </w:rPr>
        <w:t>trade only</w:t>
      </w:r>
      <w:r w:rsidRPr="00D32287">
        <w:rPr>
          <w:sz w:val="18"/>
          <w:szCs w:val="18"/>
        </w:rPr>
        <w:t xml:space="preserve">; </w:t>
      </w:r>
      <w:r w:rsidRPr="00D32287">
        <w:rPr>
          <w:b/>
          <w:bCs/>
          <w:sz w:val="18"/>
          <w:szCs w:val="18"/>
        </w:rPr>
        <w:t>website</w:t>
      </w:r>
      <w:r w:rsidRPr="00D32287">
        <w:rPr>
          <w:sz w:val="18"/>
          <w:szCs w:val="18"/>
        </w:rPr>
        <w:t>: </w:t>
      </w:r>
      <w:hyperlink r:id="rId8" w:tooltip="´web" w:history="1">
        <w:r w:rsidRPr="00D32287">
          <w:rPr>
            <w:rStyle w:val="Collegamentoipertestuale"/>
            <w:sz w:val="18"/>
            <w:szCs w:val="18"/>
          </w:rPr>
          <w:t>www.ttgexpo.it</w:t>
        </w:r>
      </w:hyperlink>
      <w:r w:rsidRPr="00D32287">
        <w:rPr>
          <w:sz w:val="18"/>
          <w:szCs w:val="18"/>
        </w:rPr>
        <w:t xml:space="preserve"> - #ttgexpo </w:t>
      </w:r>
    </w:p>
    <w:p w14:paraId="0330BE49" w14:textId="39CD6E87" w:rsidR="00AE0765" w:rsidRPr="00D32287" w:rsidRDefault="00416063" w:rsidP="00AE0765">
      <w:pPr>
        <w:jc w:val="both"/>
        <w:rPr>
          <w:b/>
          <w:bCs/>
          <w:sz w:val="18"/>
          <w:szCs w:val="18"/>
          <w:lang w:val="en-US"/>
        </w:rPr>
      </w:pPr>
      <w:r w:rsidRPr="00D32287">
        <w:rPr>
          <w:b/>
          <w:bCs/>
          <w:sz w:val="18"/>
          <w:szCs w:val="18"/>
          <w:lang w:val="en-US"/>
        </w:rPr>
        <w:t xml:space="preserve">IEG </w:t>
      </w:r>
      <w:r w:rsidR="00AE0765" w:rsidRPr="00D32287">
        <w:rPr>
          <w:b/>
          <w:bCs/>
          <w:sz w:val="18"/>
          <w:szCs w:val="18"/>
          <w:lang w:val="en-US"/>
        </w:rPr>
        <w:t>PRESS CONTACT</w:t>
      </w:r>
      <w:r>
        <w:rPr>
          <w:b/>
          <w:bCs/>
          <w:sz w:val="18"/>
          <w:szCs w:val="18"/>
          <w:lang w:val="en-US"/>
        </w:rPr>
        <w:t>S</w:t>
      </w:r>
      <w:r w:rsidR="00AE0765" w:rsidRPr="00D32287">
        <w:rPr>
          <w:b/>
          <w:bCs/>
          <w:sz w:val="18"/>
          <w:szCs w:val="18"/>
          <w:lang w:val="en-US"/>
        </w:rPr>
        <w:t>, TTG TRAVEL EXPERIENCE</w:t>
      </w:r>
    </w:p>
    <w:p w14:paraId="3510671B" w14:textId="1915F2C2" w:rsidR="00AE0765" w:rsidRPr="00815399" w:rsidRDefault="00AE0765" w:rsidP="00AE0765">
      <w:pPr>
        <w:jc w:val="both"/>
        <w:rPr>
          <w:sz w:val="18"/>
          <w:szCs w:val="18"/>
          <w:lang w:val="en-US"/>
        </w:rPr>
      </w:pPr>
      <w:r w:rsidRPr="00C7635A">
        <w:rPr>
          <w:sz w:val="18"/>
          <w:szCs w:val="18"/>
          <w:lang w:val="en-US"/>
        </w:rPr>
        <w:t>Elisabetta Vitali, head of corporate communication &amp; media relation</w:t>
      </w:r>
      <w:r w:rsidR="00416063">
        <w:rPr>
          <w:sz w:val="18"/>
          <w:szCs w:val="18"/>
          <w:lang w:val="en-US"/>
        </w:rPr>
        <w:t>s</w:t>
      </w:r>
      <w:r w:rsidRPr="00C7635A">
        <w:rPr>
          <w:sz w:val="18"/>
          <w:szCs w:val="18"/>
          <w:lang w:val="en-US"/>
        </w:rPr>
        <w:t>; Marco Forcellini, Pier Francesco Bellini, press office manager</w:t>
      </w:r>
      <w:r w:rsidR="00815399">
        <w:rPr>
          <w:sz w:val="18"/>
          <w:szCs w:val="18"/>
          <w:lang w:val="en-US"/>
        </w:rPr>
        <w:t xml:space="preserve"> </w:t>
      </w:r>
      <w:hyperlink r:id="rId9" w:history="1">
        <w:r w:rsidR="00815399" w:rsidRPr="00120581">
          <w:rPr>
            <w:rStyle w:val="Collegamentoipertestuale"/>
            <w:sz w:val="18"/>
            <w:szCs w:val="18"/>
            <w:lang w:val="en-US"/>
          </w:rPr>
          <w:t>media@iegexpo.it</w:t>
        </w:r>
      </w:hyperlink>
    </w:p>
    <w:p w14:paraId="51503AD6" w14:textId="77777777" w:rsidR="00AE0765" w:rsidRPr="007D5EB6" w:rsidRDefault="00AE0765" w:rsidP="00AE0765">
      <w:pPr>
        <w:jc w:val="both"/>
        <w:rPr>
          <w:sz w:val="18"/>
          <w:szCs w:val="18"/>
          <w:u w:val="single"/>
          <w:lang w:val="en-US"/>
        </w:rPr>
      </w:pPr>
      <w:r w:rsidRPr="007D5EB6">
        <w:rPr>
          <w:b/>
          <w:bCs/>
          <w:sz w:val="18"/>
          <w:szCs w:val="18"/>
          <w:lang w:val="en-US"/>
        </w:rPr>
        <w:t>MEDIA AGENCY TTG TRAVEL EXPERIENCE</w:t>
      </w:r>
    </w:p>
    <w:p w14:paraId="0DEE106E" w14:textId="77777777" w:rsidR="00AE0765" w:rsidRPr="009A3CED" w:rsidRDefault="00AE0765" w:rsidP="00AE0765">
      <w:pPr>
        <w:jc w:val="both"/>
        <w:rPr>
          <w:sz w:val="18"/>
          <w:szCs w:val="18"/>
          <w:u w:val="single"/>
          <w:lang w:val="it-IT"/>
        </w:rPr>
      </w:pPr>
      <w:r w:rsidRPr="009A3CED">
        <w:rPr>
          <w:sz w:val="18"/>
          <w:szCs w:val="18"/>
          <w:lang w:val="it-IT"/>
        </w:rPr>
        <w:t xml:space="preserve">Martina Vacca: </w:t>
      </w:r>
      <w:hyperlink r:id="rId10" w:history="1">
        <w:r w:rsidRPr="009A3CED">
          <w:rPr>
            <w:rStyle w:val="Collegamentoipertestuale"/>
            <w:sz w:val="18"/>
            <w:szCs w:val="18"/>
            <w:lang w:val="it-IT"/>
          </w:rPr>
          <w:t>martina@mindthepop.it</w:t>
        </w:r>
      </w:hyperlink>
      <w:r w:rsidRPr="009A3CED">
        <w:rPr>
          <w:sz w:val="18"/>
          <w:szCs w:val="18"/>
          <w:lang w:val="it-IT"/>
        </w:rPr>
        <w:t xml:space="preserve">, mob. +39 339 748 5994; Fabrizio Raimondi: </w:t>
      </w:r>
      <w:hyperlink r:id="rId11" w:history="1">
        <w:r w:rsidRPr="009A3CED">
          <w:rPr>
            <w:rStyle w:val="Collegamentoipertestuale"/>
            <w:sz w:val="18"/>
            <w:szCs w:val="18"/>
            <w:lang w:val="it-IT"/>
          </w:rPr>
          <w:t>fabrizio@mindthepop.it</w:t>
        </w:r>
      </w:hyperlink>
      <w:r w:rsidRPr="009A3CED">
        <w:rPr>
          <w:sz w:val="18"/>
          <w:szCs w:val="18"/>
          <w:lang w:val="it-IT"/>
        </w:rPr>
        <w:t xml:space="preserve">, mob. +39 335 389 848; Benedetto Colli: </w:t>
      </w:r>
      <w:hyperlink r:id="rId12" w:history="1">
        <w:r w:rsidRPr="009A3CED">
          <w:rPr>
            <w:rStyle w:val="Collegamentoipertestuale"/>
            <w:sz w:val="18"/>
            <w:szCs w:val="18"/>
            <w:lang w:val="it-IT"/>
          </w:rPr>
          <w:t>benedetto@mindthepop.it</w:t>
        </w:r>
      </w:hyperlink>
      <w:r w:rsidRPr="009A3CED">
        <w:rPr>
          <w:sz w:val="18"/>
          <w:szCs w:val="18"/>
          <w:lang w:val="it-IT"/>
        </w:rPr>
        <w:t xml:space="preserve">, mob. 380 371 2272; Stefano Chiossi: </w:t>
      </w:r>
      <w:hyperlink r:id="rId13" w:history="1">
        <w:r w:rsidRPr="009A3CED">
          <w:rPr>
            <w:rStyle w:val="Collegamentoipertestuale"/>
            <w:sz w:val="18"/>
            <w:szCs w:val="18"/>
            <w:lang w:val="it-IT"/>
          </w:rPr>
          <w:t>stefano@mindthepop.it</w:t>
        </w:r>
      </w:hyperlink>
      <w:r w:rsidRPr="009A3CED">
        <w:rPr>
          <w:sz w:val="18"/>
          <w:szCs w:val="18"/>
          <w:lang w:val="it-IT"/>
        </w:rPr>
        <w:t>, mob. + 39 388 739 4358.</w:t>
      </w:r>
    </w:p>
    <w:p w14:paraId="00F8FE51" w14:textId="54933998" w:rsidR="00AE0765" w:rsidRDefault="00AE0765" w:rsidP="00AE0765">
      <w:pPr>
        <w:jc w:val="both"/>
        <w:rPr>
          <w:lang w:val="it-IT"/>
        </w:rPr>
      </w:pPr>
    </w:p>
    <w:p w14:paraId="5F4B9DDD" w14:textId="41F899CA" w:rsidR="009A3CED" w:rsidRDefault="009A3CED" w:rsidP="00AE0765">
      <w:pPr>
        <w:jc w:val="both"/>
        <w:rPr>
          <w:lang w:val="it-IT"/>
        </w:rPr>
      </w:pPr>
      <w:r w:rsidRPr="00AB6215">
        <w:rPr>
          <w:noProof/>
        </w:rPr>
        <w:drawing>
          <wp:inline distT="0" distB="0" distL="0" distR="0" wp14:anchorId="02275962" wp14:editId="1D041DD1">
            <wp:extent cx="5135880" cy="1607820"/>
            <wp:effectExtent l="0" t="0" r="7620" b="0"/>
            <wp:docPr id="210771766"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Il contenuto generato dall'IA potrebbe non essere corret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5880" cy="1607820"/>
                    </a:xfrm>
                    <a:prstGeom prst="rect">
                      <a:avLst/>
                    </a:prstGeom>
                    <a:noFill/>
                    <a:ln>
                      <a:noFill/>
                    </a:ln>
                  </pic:spPr>
                </pic:pic>
              </a:graphicData>
            </a:graphic>
          </wp:inline>
        </w:drawing>
      </w:r>
    </w:p>
    <w:p w14:paraId="5EC64620" w14:textId="77777777" w:rsidR="009A3CED" w:rsidRDefault="009A3CED" w:rsidP="00AE0765">
      <w:pPr>
        <w:jc w:val="both"/>
        <w:rPr>
          <w:lang w:val="it-IT"/>
        </w:rPr>
      </w:pPr>
    </w:p>
    <w:p w14:paraId="46252915" w14:textId="77777777" w:rsidR="009A3CED" w:rsidRPr="008A1CF9" w:rsidRDefault="009A3CED" w:rsidP="009A3CED">
      <w:pPr>
        <w:spacing w:line="259" w:lineRule="auto"/>
        <w:jc w:val="both"/>
        <w:rPr>
          <w:rFonts w:ascii="Calibri" w:eastAsia="Calibri" w:hAnsi="Calibri"/>
          <w:sz w:val="18"/>
          <w:szCs w:val="18"/>
        </w:rPr>
      </w:pPr>
      <w:r w:rsidRPr="008A1CF9">
        <w:rPr>
          <w:rFonts w:ascii="Calibri" w:eastAsia="Calibri" w:hAnsi="Calibri" w:cs="Calibri"/>
          <w:color w:val="333333"/>
          <w:sz w:val="18"/>
          <w:szCs w:val="18"/>
          <w:bdr w:val="none" w:sz="0" w:space="0" w:color="auto" w:frame="1"/>
        </w:rPr>
        <w:t>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complete, and has not been verified by independent third parties. Forecasts, estimates and objectives contained herein are based on the information available to the Company as at the date of this release</w:t>
      </w:r>
      <w:r w:rsidRPr="008A1CF9">
        <w:rPr>
          <w:rFonts w:ascii="Calibri" w:eastAsia="Calibri" w:hAnsi="Calibri"/>
          <w:sz w:val="18"/>
          <w:szCs w:val="18"/>
        </w:rPr>
        <w:t>.</w:t>
      </w:r>
    </w:p>
    <w:p w14:paraId="156EC1C0" w14:textId="77777777" w:rsidR="009A3CED" w:rsidRPr="009A3CED" w:rsidRDefault="009A3CED" w:rsidP="00AE0765">
      <w:pPr>
        <w:jc w:val="both"/>
      </w:pPr>
    </w:p>
    <w:sectPr w:rsidR="009A3CED" w:rsidRPr="009A3CED">
      <w:head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A2B61" w14:textId="77777777" w:rsidR="007965B4" w:rsidRDefault="007965B4" w:rsidP="00E277BE">
      <w:pPr>
        <w:spacing w:after="0" w:line="240" w:lineRule="auto"/>
      </w:pPr>
      <w:r>
        <w:separator/>
      </w:r>
    </w:p>
  </w:endnote>
  <w:endnote w:type="continuationSeparator" w:id="0">
    <w:p w14:paraId="3C750E9E" w14:textId="77777777" w:rsidR="007965B4" w:rsidRDefault="007965B4" w:rsidP="00E27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8C5BB" w14:textId="77777777" w:rsidR="007965B4" w:rsidRDefault="007965B4" w:rsidP="00E277BE">
      <w:pPr>
        <w:spacing w:after="0" w:line="240" w:lineRule="auto"/>
      </w:pPr>
      <w:r>
        <w:separator/>
      </w:r>
    </w:p>
  </w:footnote>
  <w:footnote w:type="continuationSeparator" w:id="0">
    <w:p w14:paraId="7E3D9FD6" w14:textId="77777777" w:rsidR="007965B4" w:rsidRDefault="007965B4" w:rsidP="00E27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6AC47" w14:textId="5B4463F8" w:rsidR="00E277BE" w:rsidRDefault="00E277BE">
    <w:pPr>
      <w:pStyle w:val="Intestazione"/>
    </w:pPr>
    <w:r>
      <w:rPr>
        <w:noProof/>
      </w:rPr>
      <w:drawing>
        <wp:inline distT="0" distB="0" distL="0" distR="0" wp14:anchorId="69BC080B" wp14:editId="5A158E64">
          <wp:extent cx="6120130" cy="1097280"/>
          <wp:effectExtent l="0" t="0" r="1270" b="0"/>
          <wp:docPr id="13337681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76813" name="Immagine 133376813"/>
                  <pic:cNvPicPr/>
                </pic:nvPicPr>
                <pic:blipFill>
                  <a:blip r:embed="rId1">
                    <a:extLst>
                      <a:ext uri="{28A0092B-C50C-407E-A947-70E740481C1C}">
                        <a14:useLocalDpi xmlns:a14="http://schemas.microsoft.com/office/drawing/2010/main" val="0"/>
                      </a:ext>
                    </a:extLst>
                  </a:blip>
                  <a:stretch>
                    <a:fillRect/>
                  </a:stretch>
                </pic:blipFill>
                <pic:spPr>
                  <a:xfrm>
                    <a:off x="0" y="0"/>
                    <a:ext cx="6120130" cy="1097280"/>
                  </a:xfrm>
                  <a:prstGeom prst="rect">
                    <a:avLst/>
                  </a:prstGeom>
                </pic:spPr>
              </pic:pic>
            </a:graphicData>
          </a:graphic>
        </wp:inline>
      </w:drawing>
    </w:r>
  </w:p>
  <w:p w14:paraId="351E4C1A" w14:textId="77777777" w:rsidR="00E277BE" w:rsidRDefault="00E277B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054DE"/>
    <w:multiLevelType w:val="hybridMultilevel"/>
    <w:tmpl w:val="4268F5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16B5C73"/>
    <w:multiLevelType w:val="multilevel"/>
    <w:tmpl w:val="FCB68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715099"/>
    <w:multiLevelType w:val="hybridMultilevel"/>
    <w:tmpl w:val="70E8E85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641369A6"/>
    <w:multiLevelType w:val="hybridMultilevel"/>
    <w:tmpl w:val="0EE827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11A5213"/>
    <w:multiLevelType w:val="hybridMultilevel"/>
    <w:tmpl w:val="D33430FC"/>
    <w:lvl w:ilvl="0" w:tplc="B608E53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8E11711"/>
    <w:multiLevelType w:val="hybridMultilevel"/>
    <w:tmpl w:val="58F2B9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50250115">
    <w:abstractNumId w:val="0"/>
  </w:num>
  <w:num w:numId="2" w16cid:durableId="480924199">
    <w:abstractNumId w:val="4"/>
  </w:num>
  <w:num w:numId="3" w16cid:durableId="1400515345">
    <w:abstractNumId w:val="1"/>
  </w:num>
  <w:num w:numId="4" w16cid:durableId="149250196">
    <w:abstractNumId w:val="3"/>
  </w:num>
  <w:num w:numId="5" w16cid:durableId="1697652055">
    <w:abstractNumId w:val="2"/>
  </w:num>
  <w:num w:numId="6" w16cid:durableId="6823214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FFF"/>
    <w:rsid w:val="0005378F"/>
    <w:rsid w:val="00070397"/>
    <w:rsid w:val="0007059D"/>
    <w:rsid w:val="0007406D"/>
    <w:rsid w:val="00083913"/>
    <w:rsid w:val="000C6C94"/>
    <w:rsid w:val="00103809"/>
    <w:rsid w:val="0016116C"/>
    <w:rsid w:val="00161E71"/>
    <w:rsid w:val="001727C0"/>
    <w:rsid w:val="00195B13"/>
    <w:rsid w:val="001F4E09"/>
    <w:rsid w:val="00237623"/>
    <w:rsid w:val="00271402"/>
    <w:rsid w:val="00277E5C"/>
    <w:rsid w:val="00296427"/>
    <w:rsid w:val="00385D60"/>
    <w:rsid w:val="00386B8C"/>
    <w:rsid w:val="00396F89"/>
    <w:rsid w:val="0040640F"/>
    <w:rsid w:val="00416063"/>
    <w:rsid w:val="00484F11"/>
    <w:rsid w:val="004E2D39"/>
    <w:rsid w:val="00544013"/>
    <w:rsid w:val="005446DE"/>
    <w:rsid w:val="0057175A"/>
    <w:rsid w:val="005B420F"/>
    <w:rsid w:val="005B4B8A"/>
    <w:rsid w:val="0066316F"/>
    <w:rsid w:val="007304D3"/>
    <w:rsid w:val="007423BF"/>
    <w:rsid w:val="00774DBD"/>
    <w:rsid w:val="00784CAC"/>
    <w:rsid w:val="007965B4"/>
    <w:rsid w:val="007B3953"/>
    <w:rsid w:val="007B4A4A"/>
    <w:rsid w:val="007F24BC"/>
    <w:rsid w:val="007F4A68"/>
    <w:rsid w:val="00815399"/>
    <w:rsid w:val="00862850"/>
    <w:rsid w:val="008E22DD"/>
    <w:rsid w:val="009621FC"/>
    <w:rsid w:val="00973A5B"/>
    <w:rsid w:val="0099591C"/>
    <w:rsid w:val="009A3CED"/>
    <w:rsid w:val="009C3293"/>
    <w:rsid w:val="00AA58C8"/>
    <w:rsid w:val="00AE0765"/>
    <w:rsid w:val="00B64918"/>
    <w:rsid w:val="00B76B69"/>
    <w:rsid w:val="00C7635A"/>
    <w:rsid w:val="00CF216E"/>
    <w:rsid w:val="00D36343"/>
    <w:rsid w:val="00D80A48"/>
    <w:rsid w:val="00D90C9D"/>
    <w:rsid w:val="00E277BE"/>
    <w:rsid w:val="00E67F80"/>
    <w:rsid w:val="00E77367"/>
    <w:rsid w:val="00EC0D52"/>
    <w:rsid w:val="00FA1F6B"/>
    <w:rsid w:val="00FB7A07"/>
    <w:rsid w:val="00FF0FFF"/>
    <w:rsid w:val="00FF64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62C2"/>
  <w15:chartTrackingRefBased/>
  <w15:docId w15:val="{7B5FAAC6-0ED2-3646-9E0C-25A5AEF43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paragraph" w:styleId="Titolo1">
    <w:name w:val="heading 1"/>
    <w:basedOn w:val="Normale"/>
    <w:next w:val="Normale"/>
    <w:link w:val="Titolo1Carattere"/>
    <w:uiPriority w:val="9"/>
    <w:qFormat/>
    <w:rsid w:val="00FF0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F0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F0FF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F0FF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F0FF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F0FF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F0FF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F0FF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F0FF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0FF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F0FF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F0FF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F0FF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F0FF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F0FF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F0FF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F0FF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F0FFF"/>
    <w:rPr>
      <w:rFonts w:eastAsiaTheme="majorEastAsia" w:cstheme="majorBidi"/>
      <w:color w:val="272727" w:themeColor="text1" w:themeTint="D8"/>
    </w:rPr>
  </w:style>
  <w:style w:type="paragraph" w:styleId="Titolo">
    <w:name w:val="Title"/>
    <w:basedOn w:val="Normale"/>
    <w:next w:val="Normale"/>
    <w:link w:val="TitoloCarattere"/>
    <w:uiPriority w:val="10"/>
    <w:qFormat/>
    <w:rsid w:val="00FF0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F0FF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F0FF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F0FF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F0FF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F0FFF"/>
    <w:rPr>
      <w:i/>
      <w:iCs/>
      <w:color w:val="404040" w:themeColor="text1" w:themeTint="BF"/>
    </w:rPr>
  </w:style>
  <w:style w:type="paragraph" w:styleId="Paragrafoelenco">
    <w:name w:val="List Paragraph"/>
    <w:basedOn w:val="Normale"/>
    <w:uiPriority w:val="34"/>
    <w:qFormat/>
    <w:rsid w:val="00FF0FFF"/>
    <w:pPr>
      <w:ind w:left="720"/>
      <w:contextualSpacing/>
    </w:pPr>
  </w:style>
  <w:style w:type="character" w:styleId="Enfasiintensa">
    <w:name w:val="Intense Emphasis"/>
    <w:basedOn w:val="Carpredefinitoparagrafo"/>
    <w:uiPriority w:val="21"/>
    <w:qFormat/>
    <w:rsid w:val="00FF0FFF"/>
    <w:rPr>
      <w:i/>
      <w:iCs/>
      <w:color w:val="0F4761" w:themeColor="accent1" w:themeShade="BF"/>
    </w:rPr>
  </w:style>
  <w:style w:type="paragraph" w:styleId="Citazioneintensa">
    <w:name w:val="Intense Quote"/>
    <w:basedOn w:val="Normale"/>
    <w:next w:val="Normale"/>
    <w:link w:val="CitazioneintensaCarattere"/>
    <w:uiPriority w:val="30"/>
    <w:qFormat/>
    <w:rsid w:val="00FF0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F0FFF"/>
    <w:rPr>
      <w:i/>
      <w:iCs/>
      <w:color w:val="0F4761" w:themeColor="accent1" w:themeShade="BF"/>
    </w:rPr>
  </w:style>
  <w:style w:type="character" w:styleId="Riferimentointenso">
    <w:name w:val="Intense Reference"/>
    <w:basedOn w:val="Carpredefinitoparagrafo"/>
    <w:uiPriority w:val="32"/>
    <w:qFormat/>
    <w:rsid w:val="00FF0FFF"/>
    <w:rPr>
      <w:b/>
      <w:bCs/>
      <w:smallCaps/>
      <w:color w:val="0F4761" w:themeColor="accent1" w:themeShade="BF"/>
      <w:spacing w:val="5"/>
    </w:rPr>
  </w:style>
  <w:style w:type="paragraph" w:styleId="NormaleWeb">
    <w:name w:val="Normal (Web)"/>
    <w:basedOn w:val="Normale"/>
    <w:uiPriority w:val="99"/>
    <w:unhideWhenUsed/>
    <w:rsid w:val="00FF0FFF"/>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Collegamentoipertestuale">
    <w:name w:val="Hyperlink"/>
    <w:basedOn w:val="Carpredefinitoparagrafo"/>
    <w:uiPriority w:val="99"/>
    <w:unhideWhenUsed/>
    <w:rsid w:val="00AE0765"/>
    <w:rPr>
      <w:color w:val="467886" w:themeColor="hyperlink"/>
      <w:u w:val="single"/>
    </w:rPr>
  </w:style>
  <w:style w:type="character" w:customStyle="1" w:styleId="apple-converted-space">
    <w:name w:val="apple-converted-space"/>
    <w:basedOn w:val="Carpredefinitoparagrafo"/>
    <w:rsid w:val="00103809"/>
  </w:style>
  <w:style w:type="character" w:styleId="Menzionenonrisolta">
    <w:name w:val="Unresolved Mention"/>
    <w:basedOn w:val="Carpredefinitoparagrafo"/>
    <w:uiPriority w:val="99"/>
    <w:semiHidden/>
    <w:unhideWhenUsed/>
    <w:rsid w:val="00815399"/>
    <w:rPr>
      <w:color w:val="605E5C"/>
      <w:shd w:val="clear" w:color="auto" w:fill="E1DFDD"/>
    </w:rPr>
  </w:style>
  <w:style w:type="paragraph" w:customStyle="1" w:styleId="xmsonormal">
    <w:name w:val="x_msonormal"/>
    <w:basedOn w:val="Normale"/>
    <w:rsid w:val="00386B8C"/>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customStyle="1" w:styleId="xmsonormal0">
    <w:name w:val="xmsonormal"/>
    <w:basedOn w:val="Normale"/>
    <w:rsid w:val="00E277BE"/>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styleId="Intestazione">
    <w:name w:val="header"/>
    <w:basedOn w:val="Normale"/>
    <w:link w:val="IntestazioneCarattere"/>
    <w:uiPriority w:val="99"/>
    <w:unhideWhenUsed/>
    <w:rsid w:val="00E277B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277BE"/>
  </w:style>
  <w:style w:type="paragraph" w:styleId="Pidipagina">
    <w:name w:val="footer"/>
    <w:basedOn w:val="Normale"/>
    <w:link w:val="PidipaginaCarattere"/>
    <w:uiPriority w:val="99"/>
    <w:unhideWhenUsed/>
    <w:rsid w:val="00E277B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27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vcww.dominio-fiera.local/gestionecww/template/%C2%B4http:/www.ttgexpo.it" TargetMode="External"/><Relationship Id="rId13" Type="http://schemas.openxmlformats.org/officeDocument/2006/relationships/hyperlink" Target="mailto:stefano@mindthepop.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nedetto@mindthepop.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brizio@mindthepop.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tina@mindthepop.it" TargetMode="External"/><Relationship Id="rId4" Type="http://schemas.openxmlformats.org/officeDocument/2006/relationships/settings" Target="settings.xml"/><Relationship Id="rId9" Type="http://schemas.openxmlformats.org/officeDocument/2006/relationships/hyperlink" Target="mailto:media@iegexpo.it" TargetMode="Externa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32347-EB2E-4F3F-AFB4-E3410074924C}">
  <ds:schemaRefs>
    <ds:schemaRef ds:uri="http://schemas.openxmlformats.org/officeDocument/2006/bibliography"/>
  </ds:schemaRefs>
</ds:datastoreItem>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41</TotalTime>
  <Pages>3</Pages>
  <Words>998</Words>
  <Characters>5689</Characters>
  <Application>Microsoft Office Word</Application>
  <DocSecurity>0</DocSecurity>
  <Lines>47</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Nicoletta Evangelisti</cp:lastModifiedBy>
  <cp:revision>11</cp:revision>
  <dcterms:created xsi:type="dcterms:W3CDTF">2026-06-03T09:12:00Z</dcterms:created>
  <dcterms:modified xsi:type="dcterms:W3CDTF">2026-06-04T07:12:00Z</dcterms:modified>
</cp:coreProperties>
</file>