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D61A31" w:rsidRDefault="00D32287" w:rsidP="00E26884">
      <w:pPr>
        <w:rPr>
          <w:rFonts w:ascii="Calibri" w:hAnsi="Calibri" w:cs="Calibri"/>
          <w:b/>
          <w:bCs/>
          <w:color w:val="EE0000"/>
        </w:rPr>
      </w:pPr>
    </w:p>
    <w:p w14:paraId="1D1BE9D7" w14:textId="360CDE62" w:rsidR="00015F3D" w:rsidRPr="00D61A31" w:rsidRDefault="00AB25B0" w:rsidP="00015F3D">
      <w:pPr>
        <w:jc w:val="center"/>
        <w:rPr>
          <w:rFonts w:ascii="Calibri" w:hAnsi="Calibri" w:cs="Calibri"/>
          <w:i/>
          <w:iCs/>
        </w:rPr>
      </w:pPr>
      <w:r w:rsidRPr="00D61A31">
        <w:rPr>
          <w:rFonts w:ascii="Calibri" w:hAnsi="Calibri" w:cs="Calibri"/>
          <w:i/>
          <w:iCs/>
        </w:rPr>
        <w:t>Press release</w:t>
      </w:r>
      <w:r w:rsidR="00F25AB9" w:rsidRPr="00D61A31">
        <w:rPr>
          <w:rFonts w:ascii="Calibri" w:hAnsi="Calibri" w:cs="Calibri"/>
          <w:i/>
          <w:iCs/>
        </w:rPr>
        <w:t xml:space="preserve"> n</w:t>
      </w:r>
      <w:r w:rsidRPr="00D61A31">
        <w:rPr>
          <w:rFonts w:ascii="Calibri" w:hAnsi="Calibri" w:cs="Calibri"/>
          <w:i/>
          <w:iCs/>
        </w:rPr>
        <w:t>o</w:t>
      </w:r>
      <w:r w:rsidR="00F25AB9" w:rsidRPr="00D61A31">
        <w:rPr>
          <w:rFonts w:ascii="Calibri" w:hAnsi="Calibri" w:cs="Calibri"/>
          <w:i/>
          <w:iCs/>
        </w:rPr>
        <w:t xml:space="preserve">. </w:t>
      </w:r>
      <w:r w:rsidR="000C0373" w:rsidRPr="00D61A31">
        <w:rPr>
          <w:rFonts w:ascii="Calibri" w:hAnsi="Calibri" w:cs="Calibri"/>
          <w:i/>
          <w:iCs/>
        </w:rPr>
        <w:t>3</w:t>
      </w:r>
    </w:p>
    <w:p w14:paraId="0093CF95" w14:textId="3828473A" w:rsidR="005F5083" w:rsidRPr="00D61A31" w:rsidRDefault="00735056" w:rsidP="00015F3D">
      <w:pPr>
        <w:jc w:val="center"/>
        <w:rPr>
          <w:rFonts w:ascii="Calibri" w:hAnsi="Calibri" w:cs="Calibri"/>
          <w:b/>
          <w:bCs/>
          <w:sz w:val="28"/>
          <w:szCs w:val="28"/>
        </w:rPr>
      </w:pPr>
      <w:r w:rsidRPr="00D61A31">
        <w:rPr>
          <w:rFonts w:ascii="Calibri" w:hAnsi="Calibri" w:cs="Calibri"/>
          <w:b/>
          <w:bCs/>
          <w:sz w:val="28"/>
          <w:szCs w:val="28"/>
        </w:rPr>
        <w:t>TTG N</w:t>
      </w:r>
      <w:r w:rsidR="00A632F9" w:rsidRPr="00D61A31">
        <w:rPr>
          <w:rFonts w:ascii="Calibri" w:hAnsi="Calibri" w:cs="Calibri"/>
          <w:b/>
          <w:bCs/>
          <w:sz w:val="28"/>
          <w:szCs w:val="28"/>
        </w:rPr>
        <w:t>EXT START-UP</w:t>
      </w:r>
      <w:r w:rsidRPr="00D61A31">
        <w:rPr>
          <w:rFonts w:ascii="Calibri" w:hAnsi="Calibri" w:cs="Calibri"/>
          <w:b/>
          <w:bCs/>
          <w:sz w:val="28"/>
          <w:szCs w:val="28"/>
        </w:rPr>
        <w:t xml:space="preserve">: </w:t>
      </w:r>
      <w:r w:rsidR="00AB25B0" w:rsidRPr="00D61A31">
        <w:rPr>
          <w:rFonts w:ascii="Calibri" w:hAnsi="Calibri" w:cs="Calibri"/>
          <w:b/>
          <w:bCs/>
          <w:sz w:val="28"/>
          <w:szCs w:val="28"/>
        </w:rPr>
        <w:t>WHERE THE NEXT TOURISM REVOLUTION BEGINS</w:t>
      </w:r>
      <w:r w:rsidR="00A632F9" w:rsidRPr="00D61A31">
        <w:rPr>
          <w:rFonts w:ascii="Calibri" w:hAnsi="Calibri" w:cs="Calibri"/>
          <w:b/>
          <w:bCs/>
          <w:sz w:val="28"/>
          <w:szCs w:val="28"/>
        </w:rPr>
        <w:t xml:space="preserve"> </w:t>
      </w:r>
    </w:p>
    <w:p w14:paraId="2C972DB2" w14:textId="11E86A5B" w:rsidR="00644341" w:rsidRPr="00D61A31" w:rsidRDefault="00644341" w:rsidP="00644341">
      <w:pPr>
        <w:spacing w:before="100" w:beforeAutospacing="1" w:after="100" w:afterAutospacing="1" w:line="240" w:lineRule="auto"/>
        <w:jc w:val="center"/>
      </w:pPr>
      <w:hyperlink r:id="rId7" w:history="1">
        <w:r w:rsidRPr="00D61A31">
          <w:rPr>
            <w:rStyle w:val="Collegamentoipertestuale"/>
            <w:rFonts w:ascii="Calibri" w:eastAsia="Times New Roman" w:hAnsi="Calibri" w:cs="Calibri"/>
            <w:kern w:val="0"/>
            <w:lang w:eastAsia="it-IT"/>
            <w14:ligatures w14:val="none"/>
          </w:rPr>
          <w:t>www.ttgexpo.it</w:t>
        </w:r>
      </w:hyperlink>
      <w:r w:rsidRPr="00D61A31">
        <w:rPr>
          <w:rFonts w:ascii="Calibri" w:eastAsia="Times New Roman" w:hAnsi="Calibri" w:cs="Calibri"/>
          <w:kern w:val="0"/>
          <w:lang w:eastAsia="it-IT"/>
          <w14:ligatures w14:val="none"/>
        </w:rPr>
        <w:t xml:space="preserve"> | </w:t>
      </w:r>
      <w:hyperlink r:id="rId8" w:history="1">
        <w:r w:rsidRPr="00D61A31">
          <w:rPr>
            <w:rStyle w:val="Collegamentoipertestuale"/>
            <w:rFonts w:ascii="Calibri" w:eastAsia="Times New Roman" w:hAnsi="Calibri" w:cs="Calibri"/>
            <w:kern w:val="0"/>
            <w:lang w:eastAsia="it-IT"/>
            <w14:ligatures w14:val="none"/>
          </w:rPr>
          <w:t>www.inout.it</w:t>
        </w:r>
      </w:hyperlink>
    </w:p>
    <w:p w14:paraId="1207FE33" w14:textId="7255D060" w:rsidR="00BF7554" w:rsidRPr="00D61A31" w:rsidRDefault="00AB25B0" w:rsidP="00672AF6">
      <w:pPr>
        <w:pStyle w:val="Paragrafoelenco"/>
        <w:numPr>
          <w:ilvl w:val="0"/>
          <w:numId w:val="13"/>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D61A31">
        <w:rPr>
          <w:rFonts w:ascii="Calibri" w:eastAsia="Times New Roman" w:hAnsi="Calibri" w:cs="Calibri"/>
          <w:b/>
          <w:bCs/>
          <w:kern w:val="0"/>
          <w:sz w:val="24"/>
          <w:szCs w:val="24"/>
          <w:lang w:eastAsia="it-IT"/>
          <w14:ligatures w14:val="none"/>
        </w:rPr>
        <w:t>At TTG Travel Experience, 60 startups from Italy and Europe bring new ideas and solutions to the fair, transforming Hall 6 into a vibrant creative hub for the tourism of tomorrow.</w:t>
      </w:r>
    </w:p>
    <w:p w14:paraId="3CB750BF" w14:textId="77777777" w:rsidR="00672AF6" w:rsidRPr="00D61A31" w:rsidRDefault="00672AF6" w:rsidP="00672AF6">
      <w:pPr>
        <w:pStyle w:val="Paragrafoelenco"/>
        <w:spacing w:before="100" w:beforeAutospacing="1" w:after="100" w:afterAutospacing="1" w:line="240" w:lineRule="auto"/>
        <w:jc w:val="both"/>
        <w:rPr>
          <w:rFonts w:ascii="Calibri" w:eastAsia="Times New Roman" w:hAnsi="Calibri" w:cs="Calibri"/>
          <w:kern w:val="0"/>
          <w:sz w:val="24"/>
          <w:szCs w:val="24"/>
          <w:lang w:eastAsia="it-IT"/>
          <w14:ligatures w14:val="none"/>
        </w:rPr>
      </w:pPr>
    </w:p>
    <w:p w14:paraId="34FFACCA" w14:textId="4A6B4C3C" w:rsidR="00431C92" w:rsidRPr="00D61A31" w:rsidRDefault="00AB25B0" w:rsidP="00BF7554">
      <w:pPr>
        <w:pStyle w:val="Paragrafoelenco"/>
        <w:numPr>
          <w:ilvl w:val="0"/>
          <w:numId w:val="13"/>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D61A31">
        <w:rPr>
          <w:rFonts w:ascii="Calibri" w:eastAsia="Times New Roman" w:hAnsi="Calibri" w:cs="Calibri"/>
          <w:b/>
          <w:bCs/>
          <w:kern w:val="0"/>
          <w:sz w:val="24"/>
          <w:szCs w:val="24"/>
          <w:lang w:eastAsia="it-IT"/>
          <w14:ligatures w14:val="none"/>
        </w:rPr>
        <w:t>The TTG Next Startup Call for Solutions is underway: on October 9, the NEXT Arena will host the challenge to determine the startup or SME that will symbolise the new era of tourism.</w:t>
      </w:r>
    </w:p>
    <w:p w14:paraId="35167C60" w14:textId="7B314551" w:rsidR="00E91DF9" w:rsidRPr="00D61A31" w:rsidRDefault="00137686" w:rsidP="00431C92">
      <w:pPr>
        <w:spacing w:before="100" w:beforeAutospacing="1" w:after="100" w:afterAutospacing="1" w:line="240" w:lineRule="auto"/>
        <w:jc w:val="both"/>
        <w:rPr>
          <w:rFonts w:ascii="Calibri" w:eastAsia="Times New Roman" w:hAnsi="Calibri" w:cs="Calibri"/>
          <w:kern w:val="0"/>
          <w:lang w:eastAsia="it-IT"/>
          <w14:ligatures w14:val="none"/>
        </w:rPr>
      </w:pPr>
      <w:r w:rsidRPr="00D61A31">
        <w:rPr>
          <w:rFonts w:ascii="Calibri" w:eastAsia="Times New Roman" w:hAnsi="Calibri" w:cs="Calibri"/>
          <w:i/>
          <w:iCs/>
          <w:kern w:val="0"/>
          <w:lang w:eastAsia="it-IT"/>
          <w14:ligatures w14:val="none"/>
        </w:rPr>
        <w:t xml:space="preserve">Rimini, </w:t>
      </w:r>
      <w:r w:rsidR="009E7258">
        <w:rPr>
          <w:rFonts w:ascii="Calibri" w:eastAsia="Times New Roman" w:hAnsi="Calibri" w:cs="Calibri"/>
          <w:i/>
          <w:iCs/>
          <w:kern w:val="0"/>
          <w:lang w:eastAsia="it-IT"/>
          <w14:ligatures w14:val="none"/>
        </w:rPr>
        <w:t xml:space="preserve">01 </w:t>
      </w:r>
      <w:r w:rsidR="00AB25B0" w:rsidRPr="00D61A31">
        <w:rPr>
          <w:rFonts w:ascii="Calibri" w:eastAsia="Times New Roman" w:hAnsi="Calibri" w:cs="Calibri"/>
          <w:i/>
          <w:iCs/>
          <w:kern w:val="0"/>
          <w:lang w:eastAsia="it-IT"/>
          <w14:ligatures w14:val="none"/>
        </w:rPr>
        <w:t>October</w:t>
      </w:r>
      <w:r w:rsidRPr="00D61A31">
        <w:rPr>
          <w:rFonts w:ascii="Calibri" w:eastAsia="Times New Roman" w:hAnsi="Calibri" w:cs="Calibri"/>
          <w:i/>
          <w:iCs/>
          <w:kern w:val="0"/>
          <w:lang w:eastAsia="it-IT"/>
          <w14:ligatures w14:val="none"/>
        </w:rPr>
        <w:t xml:space="preserve"> 202</w:t>
      </w:r>
      <w:r w:rsidR="00E371E2" w:rsidRPr="00D61A31">
        <w:rPr>
          <w:rFonts w:ascii="Calibri" w:eastAsia="Times New Roman" w:hAnsi="Calibri" w:cs="Calibri"/>
          <w:i/>
          <w:iCs/>
          <w:kern w:val="0"/>
          <w:lang w:eastAsia="it-IT"/>
          <w14:ligatures w14:val="none"/>
        </w:rPr>
        <w:t>5 —</w:t>
      </w:r>
      <w:r w:rsidR="00AB25B0" w:rsidRPr="00D61A31">
        <w:rPr>
          <w:rFonts w:ascii="Calibri" w:eastAsia="Times New Roman" w:hAnsi="Calibri" w:cs="Calibri"/>
          <w:kern w:val="0"/>
          <w:lang w:eastAsia="it-IT"/>
          <w14:ligatures w14:val="none"/>
        </w:rPr>
        <w:t xml:space="preserve"> </w:t>
      </w:r>
      <w:r w:rsidR="00AB25B0" w:rsidRPr="00D61A31">
        <w:rPr>
          <w:rFonts w:ascii="Calibri" w:eastAsia="Times New Roman" w:hAnsi="Calibri" w:cs="Calibri"/>
          <w:b/>
          <w:bCs/>
          <w:kern w:val="0"/>
          <w:lang w:eastAsia="it-IT"/>
          <w14:ligatures w14:val="none"/>
        </w:rPr>
        <w:t>Hall 6</w:t>
      </w:r>
      <w:r w:rsidR="00AB25B0" w:rsidRPr="00D61A31">
        <w:rPr>
          <w:rFonts w:ascii="Calibri" w:eastAsia="Times New Roman" w:hAnsi="Calibri" w:cs="Calibri"/>
          <w:kern w:val="0"/>
          <w:lang w:eastAsia="it-IT"/>
          <w14:ligatures w14:val="none"/>
        </w:rPr>
        <w:t xml:space="preserve"> at TTG Travel Experience will transform into a hub of innovation for three days with </w:t>
      </w:r>
      <w:r w:rsidR="00AB25B0" w:rsidRPr="00D61A31">
        <w:rPr>
          <w:rFonts w:ascii="Calibri" w:eastAsia="Times New Roman" w:hAnsi="Calibri" w:cs="Calibri"/>
          <w:b/>
          <w:bCs/>
          <w:kern w:val="0"/>
          <w:lang w:eastAsia="it-IT"/>
          <w14:ligatures w14:val="none"/>
        </w:rPr>
        <w:t>TTG Next Startup</w:t>
      </w:r>
      <w:r w:rsidR="00AB25B0" w:rsidRPr="00D61A31">
        <w:rPr>
          <w:rFonts w:ascii="Calibri" w:eastAsia="Times New Roman" w:hAnsi="Calibri" w:cs="Calibri"/>
          <w:kern w:val="0"/>
          <w:lang w:eastAsia="it-IT"/>
          <w14:ligatures w14:val="none"/>
        </w:rPr>
        <w:t>, a district that showcases ideas, creativity, and solutions aimed at reshaping the way we travel and experience destinations.</w:t>
      </w:r>
    </w:p>
    <w:p w14:paraId="3AAE310A" w14:textId="488BDBC7" w:rsidR="00E91DF9" w:rsidRPr="00D61A31" w:rsidRDefault="00AB25B0" w:rsidP="00E91DF9">
      <w:pPr>
        <w:spacing w:before="100" w:beforeAutospacing="1" w:after="100" w:afterAutospacing="1" w:line="240" w:lineRule="auto"/>
        <w:jc w:val="both"/>
        <w:rPr>
          <w:rFonts w:ascii="Calibri" w:eastAsia="Times New Roman" w:hAnsi="Calibri" w:cs="Calibri"/>
          <w:kern w:val="0"/>
          <w:lang w:eastAsia="it-IT"/>
          <w14:ligatures w14:val="none"/>
        </w:rPr>
      </w:pPr>
      <w:r w:rsidRPr="00D61A31">
        <w:rPr>
          <w:rFonts w:ascii="Calibri" w:eastAsia="Times New Roman" w:hAnsi="Calibri" w:cs="Calibri"/>
          <w:kern w:val="0"/>
          <w:lang w:eastAsia="it-IT"/>
          <w14:ligatures w14:val="none"/>
        </w:rPr>
        <w:t xml:space="preserve">Following last year's success, TTG Next Startup returns with even stronger numbers: </w:t>
      </w:r>
      <w:r w:rsidRPr="00D61A31">
        <w:rPr>
          <w:rFonts w:ascii="Calibri" w:eastAsia="Times New Roman" w:hAnsi="Calibri" w:cs="Calibri"/>
          <w:b/>
          <w:bCs/>
          <w:kern w:val="0"/>
          <w:lang w:eastAsia="it-IT"/>
          <w14:ligatures w14:val="none"/>
        </w:rPr>
        <w:t xml:space="preserve">60 startups </w:t>
      </w:r>
      <w:r w:rsidRPr="00D61A31">
        <w:rPr>
          <w:rFonts w:ascii="Calibri" w:eastAsia="Times New Roman" w:hAnsi="Calibri" w:cs="Calibri"/>
          <w:kern w:val="0"/>
          <w:lang w:eastAsia="it-IT"/>
          <w14:ligatures w14:val="none"/>
        </w:rPr>
        <w:t xml:space="preserve">(up from 55 in 2024) across over </w:t>
      </w:r>
      <w:r w:rsidRPr="00D61A31">
        <w:rPr>
          <w:rFonts w:ascii="Calibri" w:eastAsia="Times New Roman" w:hAnsi="Calibri" w:cs="Calibri"/>
          <w:b/>
          <w:bCs/>
          <w:kern w:val="0"/>
          <w:lang w:eastAsia="it-IT"/>
          <w14:ligatures w14:val="none"/>
        </w:rPr>
        <w:t>1,000 m</w:t>
      </w:r>
      <w:r w:rsidRPr="00D61A31">
        <w:rPr>
          <w:rFonts w:ascii="Calibri" w:eastAsia="Times New Roman" w:hAnsi="Calibri" w:cs="Calibri"/>
          <w:b/>
          <w:bCs/>
          <w:kern w:val="0"/>
          <w:vertAlign w:val="superscript"/>
          <w:lang w:eastAsia="it-IT"/>
          <w14:ligatures w14:val="none"/>
        </w:rPr>
        <w:t>2</w:t>
      </w:r>
      <w:r w:rsidRPr="00D61A31">
        <w:rPr>
          <w:rFonts w:ascii="Calibri" w:eastAsia="Times New Roman" w:hAnsi="Calibri" w:cs="Calibri"/>
          <w:b/>
          <w:bCs/>
          <w:kern w:val="0"/>
          <w:lang w:eastAsia="it-IT"/>
          <w14:ligatures w14:val="none"/>
        </w:rPr>
        <w:t xml:space="preserve"> of exhibition space</w:t>
      </w:r>
      <w:r w:rsidRPr="00D61A31">
        <w:rPr>
          <w:rFonts w:ascii="Calibri" w:eastAsia="Times New Roman" w:hAnsi="Calibri" w:cs="Calibri"/>
          <w:kern w:val="0"/>
          <w:lang w:eastAsia="it-IT"/>
          <w14:ligatures w14:val="none"/>
        </w:rPr>
        <w:t>, solidifying its role as a hub where young Italian and international companies converge. With startups from France, Germany, Spain, and Austria, and thanks to the partnership with Business France, these companies are ready to present technologies, apps, platforms, and business models that are revolutionising the industry.</w:t>
      </w:r>
    </w:p>
    <w:p w14:paraId="479C0F05" w14:textId="3B8FFFEB" w:rsidR="00E91DF9" w:rsidRPr="00D61A31" w:rsidRDefault="00AB25B0" w:rsidP="00E91DF9">
      <w:pPr>
        <w:spacing w:before="100" w:beforeAutospacing="1" w:after="100" w:afterAutospacing="1" w:line="240" w:lineRule="auto"/>
        <w:jc w:val="both"/>
        <w:rPr>
          <w:rFonts w:ascii="Calibri" w:eastAsia="Times New Roman" w:hAnsi="Calibri" w:cs="Calibri"/>
          <w:kern w:val="0"/>
          <w:lang w:eastAsia="it-IT"/>
          <w14:ligatures w14:val="none"/>
        </w:rPr>
      </w:pPr>
      <w:r w:rsidRPr="00D61A31">
        <w:rPr>
          <w:rFonts w:ascii="Calibri" w:eastAsia="Times New Roman" w:hAnsi="Calibri" w:cs="Calibri"/>
          <w:kern w:val="0"/>
          <w:lang w:eastAsia="it-IT"/>
          <w14:ligatures w14:val="none"/>
        </w:rPr>
        <w:t xml:space="preserve">The beating heart of the area is the </w:t>
      </w:r>
      <w:r w:rsidRPr="00D61A31">
        <w:rPr>
          <w:rFonts w:ascii="Calibri" w:eastAsia="Times New Roman" w:hAnsi="Calibri" w:cs="Calibri"/>
          <w:b/>
          <w:bCs/>
          <w:kern w:val="0"/>
          <w:lang w:eastAsia="it-IT"/>
          <w14:ligatures w14:val="none"/>
        </w:rPr>
        <w:t>Next Start-up Arena</w:t>
      </w:r>
      <w:r w:rsidRPr="00D61A31">
        <w:rPr>
          <w:rFonts w:ascii="Calibri" w:eastAsia="Times New Roman" w:hAnsi="Calibri" w:cs="Calibri"/>
          <w:kern w:val="0"/>
          <w:lang w:eastAsia="it-IT"/>
          <w14:ligatures w14:val="none"/>
        </w:rPr>
        <w:t xml:space="preserve">, which for three days hosts </w:t>
      </w:r>
      <w:proofErr w:type="gramStart"/>
      <w:r w:rsidRPr="00D61A31">
        <w:rPr>
          <w:rFonts w:ascii="Calibri" w:eastAsia="Times New Roman" w:hAnsi="Calibri" w:cs="Calibri"/>
          <w:kern w:val="0"/>
          <w:lang w:eastAsia="it-IT"/>
          <w14:ligatures w14:val="none"/>
        </w:rPr>
        <w:t>talks</w:t>
      </w:r>
      <w:proofErr w:type="gramEnd"/>
      <w:r w:rsidRPr="00D61A31">
        <w:rPr>
          <w:rFonts w:ascii="Calibri" w:eastAsia="Times New Roman" w:hAnsi="Calibri" w:cs="Calibri"/>
          <w:kern w:val="0"/>
          <w:lang w:eastAsia="it-IT"/>
          <w14:ligatures w14:val="none"/>
        </w:rPr>
        <w:t>, speeches, round tables, and networking opportunities for startups, investors, and tourism companies.</w:t>
      </w:r>
    </w:p>
    <w:p w14:paraId="318CDA1D" w14:textId="4DCB9F55" w:rsidR="002E148B" w:rsidRPr="00D61A31" w:rsidRDefault="002E148B" w:rsidP="00EC7BFC">
      <w:pPr>
        <w:spacing w:before="100" w:beforeAutospacing="1" w:after="100" w:afterAutospacing="1" w:line="240" w:lineRule="auto"/>
        <w:jc w:val="both"/>
        <w:rPr>
          <w:rFonts w:ascii="Calibri" w:eastAsia="Times New Roman" w:hAnsi="Calibri" w:cs="Calibri"/>
          <w:b/>
          <w:bCs/>
          <w:kern w:val="0"/>
          <w:lang w:eastAsia="it-IT"/>
          <w14:ligatures w14:val="none"/>
        </w:rPr>
      </w:pPr>
      <w:r w:rsidRPr="00D61A31">
        <w:rPr>
          <w:rFonts w:ascii="Calibri" w:eastAsia="Times New Roman" w:hAnsi="Calibri" w:cs="Calibri"/>
          <w:b/>
          <w:bCs/>
          <w:kern w:val="0"/>
          <w:lang w:eastAsia="it-IT"/>
          <w14:ligatures w14:val="none"/>
        </w:rPr>
        <w:t xml:space="preserve">INNOVATION FREESTYLE JAM </w:t>
      </w:r>
      <w:r w:rsidR="00AB25B0" w:rsidRPr="00D61A31">
        <w:rPr>
          <w:rFonts w:ascii="Calibri" w:eastAsia="Times New Roman" w:hAnsi="Calibri" w:cs="Calibri"/>
          <w:b/>
          <w:bCs/>
          <w:kern w:val="0"/>
          <w:lang w:eastAsia="it-IT"/>
          <w14:ligatures w14:val="none"/>
        </w:rPr>
        <w:t>AND</w:t>
      </w:r>
      <w:r w:rsidRPr="00D61A31">
        <w:rPr>
          <w:rFonts w:ascii="Calibri" w:eastAsia="Times New Roman" w:hAnsi="Calibri" w:cs="Calibri"/>
          <w:b/>
          <w:bCs/>
          <w:kern w:val="0"/>
          <w:lang w:eastAsia="it-IT"/>
          <w14:ligatures w14:val="none"/>
        </w:rPr>
        <w:t xml:space="preserve"> TTG NEXT</w:t>
      </w:r>
      <w:r w:rsidR="00AB25B0" w:rsidRPr="00D61A31">
        <w:rPr>
          <w:rFonts w:ascii="Calibri" w:eastAsia="Times New Roman" w:hAnsi="Calibri" w:cs="Calibri"/>
          <w:b/>
          <w:bCs/>
          <w:kern w:val="0"/>
          <w:lang w:eastAsia="it-IT"/>
          <w14:ligatures w14:val="none"/>
        </w:rPr>
        <w:t xml:space="preserve"> AWARD</w:t>
      </w:r>
      <w:r w:rsidRPr="00D61A31">
        <w:rPr>
          <w:rFonts w:ascii="Calibri" w:eastAsia="Times New Roman" w:hAnsi="Calibri" w:cs="Calibri"/>
          <w:b/>
          <w:bCs/>
          <w:kern w:val="0"/>
          <w:lang w:eastAsia="it-IT"/>
          <w14:ligatures w14:val="none"/>
        </w:rPr>
        <w:t xml:space="preserve">: </w:t>
      </w:r>
      <w:r w:rsidR="00AB25B0" w:rsidRPr="00D61A31">
        <w:rPr>
          <w:rFonts w:ascii="Calibri" w:eastAsia="Times New Roman" w:hAnsi="Calibri" w:cs="Calibri"/>
          <w:b/>
          <w:bCs/>
          <w:kern w:val="0"/>
          <w:lang w:eastAsia="it-IT"/>
          <w14:ligatures w14:val="none"/>
        </w:rPr>
        <w:t>THE CHALLENGE AMONG TRAVEL INDUSTRY STARTUPS</w:t>
      </w:r>
    </w:p>
    <w:p w14:paraId="1C4B03E3" w14:textId="2340C1DB" w:rsidR="00EC7BFC" w:rsidRPr="00D61A31" w:rsidRDefault="00AB25B0" w:rsidP="00EC7BFC">
      <w:pPr>
        <w:spacing w:before="100" w:beforeAutospacing="1" w:after="100" w:afterAutospacing="1" w:line="240" w:lineRule="auto"/>
        <w:jc w:val="both"/>
        <w:rPr>
          <w:rFonts w:ascii="Calibri" w:eastAsia="Times New Roman" w:hAnsi="Calibri" w:cs="Calibri"/>
          <w:kern w:val="0"/>
          <w:lang w:eastAsia="it-IT"/>
          <w14:ligatures w14:val="none"/>
        </w:rPr>
      </w:pPr>
      <w:r w:rsidRPr="00D61A31">
        <w:rPr>
          <w:rFonts w:ascii="Calibri" w:eastAsia="Times New Roman" w:hAnsi="Calibri" w:cs="Calibri"/>
          <w:kern w:val="0"/>
          <w:lang w:eastAsia="it-IT"/>
          <w14:ligatures w14:val="none"/>
        </w:rPr>
        <w:t xml:space="preserve">New to this edition is the </w:t>
      </w:r>
      <w:r w:rsidRPr="00D61A31">
        <w:rPr>
          <w:rFonts w:ascii="Calibri" w:eastAsia="Times New Roman" w:hAnsi="Calibri" w:cs="Calibri"/>
          <w:b/>
          <w:bCs/>
          <w:kern w:val="0"/>
          <w:lang w:eastAsia="it-IT"/>
          <w14:ligatures w14:val="none"/>
        </w:rPr>
        <w:t>Innovation Freestyle Jam</w:t>
      </w:r>
      <w:r w:rsidRPr="00D61A31">
        <w:rPr>
          <w:rFonts w:ascii="Calibri" w:eastAsia="Times New Roman" w:hAnsi="Calibri" w:cs="Calibri"/>
          <w:kern w:val="0"/>
          <w:lang w:eastAsia="it-IT"/>
          <w14:ligatures w14:val="none"/>
        </w:rPr>
        <w:t xml:space="preserve">, an initiative that, through a call for solutions launched by the Tourism Startup Association with PwC Italy as an Innovation Partner, will provide a platform for the most innovative ideas. Aimed at </w:t>
      </w:r>
      <w:r w:rsidRPr="00D61A31">
        <w:rPr>
          <w:rFonts w:ascii="Calibri" w:eastAsia="Times New Roman" w:hAnsi="Calibri" w:cs="Calibri"/>
          <w:b/>
          <w:bCs/>
          <w:kern w:val="0"/>
          <w:lang w:eastAsia="it-IT"/>
          <w14:ligatures w14:val="none"/>
        </w:rPr>
        <w:t>startups and SMEs</w:t>
      </w:r>
      <w:r w:rsidRPr="00D61A31">
        <w:rPr>
          <w:rFonts w:ascii="Calibri" w:eastAsia="Times New Roman" w:hAnsi="Calibri" w:cs="Calibri"/>
          <w:kern w:val="0"/>
          <w:lang w:eastAsia="it-IT"/>
          <w14:ligatures w14:val="none"/>
        </w:rPr>
        <w:t xml:space="preserve">, it will select projects that can revolutionise destination management and related industries, </w:t>
      </w:r>
      <w:r w:rsidRPr="00D61A31">
        <w:rPr>
          <w:rFonts w:ascii="Calibri" w:eastAsia="Times New Roman" w:hAnsi="Calibri" w:cs="Calibri"/>
          <w:b/>
          <w:bCs/>
          <w:kern w:val="0"/>
          <w:lang w:eastAsia="it-IT"/>
          <w14:ligatures w14:val="none"/>
        </w:rPr>
        <w:t xml:space="preserve">including food and wine tourism, weddings, cultural heritage, food and beverage, immersive experiences, </w:t>
      </w:r>
      <w:r w:rsidRPr="00D61A31">
        <w:rPr>
          <w:rFonts w:ascii="Calibri" w:eastAsia="Times New Roman" w:hAnsi="Calibri" w:cs="Calibri"/>
          <w:kern w:val="0"/>
          <w:lang w:eastAsia="it-IT"/>
          <w14:ligatures w14:val="none"/>
        </w:rPr>
        <w:t>and</w:t>
      </w:r>
      <w:r w:rsidRPr="00D61A31">
        <w:rPr>
          <w:rFonts w:ascii="Calibri" w:eastAsia="Times New Roman" w:hAnsi="Calibri" w:cs="Calibri"/>
          <w:b/>
          <w:bCs/>
          <w:kern w:val="0"/>
          <w:lang w:eastAsia="it-IT"/>
          <w14:ligatures w14:val="none"/>
        </w:rPr>
        <w:t xml:space="preserve"> sustainability.</w:t>
      </w:r>
    </w:p>
    <w:p w14:paraId="4C69B4F3" w14:textId="6C396501" w:rsidR="00847250" w:rsidRPr="00D61A31" w:rsidRDefault="00AB25B0" w:rsidP="00106154">
      <w:pPr>
        <w:spacing w:before="100" w:beforeAutospacing="1" w:after="100" w:afterAutospacing="1" w:line="240" w:lineRule="auto"/>
        <w:jc w:val="both"/>
        <w:rPr>
          <w:rFonts w:ascii="Calibri" w:eastAsia="Times New Roman" w:hAnsi="Calibri" w:cs="Calibri"/>
          <w:kern w:val="0"/>
          <w:lang w:eastAsia="it-IT"/>
          <w14:ligatures w14:val="none"/>
        </w:rPr>
      </w:pPr>
      <w:r w:rsidRPr="00D61A31">
        <w:rPr>
          <w:rFonts w:ascii="Calibri" w:eastAsia="Times New Roman" w:hAnsi="Calibri" w:cs="Calibri"/>
          <w:kern w:val="0"/>
          <w:lang w:eastAsia="it-IT"/>
          <w14:ligatures w14:val="none"/>
        </w:rPr>
        <w:t xml:space="preserve">After the bidding and selection phase in September, the </w:t>
      </w:r>
      <w:r w:rsidRPr="00D61A31">
        <w:rPr>
          <w:rFonts w:ascii="Calibri" w:eastAsia="Times New Roman" w:hAnsi="Calibri" w:cs="Calibri"/>
          <w:b/>
          <w:bCs/>
          <w:kern w:val="0"/>
          <w:lang w:eastAsia="it-IT"/>
          <w14:ligatures w14:val="none"/>
        </w:rPr>
        <w:t>four finalists</w:t>
      </w:r>
      <w:r w:rsidRPr="00D61A31">
        <w:rPr>
          <w:rFonts w:ascii="Calibri" w:eastAsia="Times New Roman" w:hAnsi="Calibri" w:cs="Calibri"/>
          <w:kern w:val="0"/>
          <w:lang w:eastAsia="it-IT"/>
          <w14:ligatures w14:val="none"/>
        </w:rPr>
        <w:t xml:space="preserve"> will take the stage at the </w:t>
      </w:r>
      <w:r w:rsidRPr="00D61A31">
        <w:rPr>
          <w:rFonts w:ascii="Calibri" w:eastAsia="Times New Roman" w:hAnsi="Calibri" w:cs="Calibri"/>
          <w:b/>
          <w:bCs/>
          <w:kern w:val="0"/>
          <w:lang w:eastAsia="it-IT"/>
          <w14:ligatures w14:val="none"/>
        </w:rPr>
        <w:t>Next Start-up Arena</w:t>
      </w:r>
      <w:r w:rsidRPr="00D61A31">
        <w:rPr>
          <w:rFonts w:ascii="Calibri" w:eastAsia="Times New Roman" w:hAnsi="Calibri" w:cs="Calibri"/>
          <w:kern w:val="0"/>
          <w:lang w:eastAsia="it-IT"/>
          <w14:ligatures w14:val="none"/>
        </w:rPr>
        <w:t xml:space="preserve"> on </w:t>
      </w:r>
      <w:r w:rsidRPr="00D61A31">
        <w:rPr>
          <w:rFonts w:ascii="Calibri" w:eastAsia="Times New Roman" w:hAnsi="Calibri" w:cs="Calibri"/>
          <w:b/>
          <w:bCs/>
          <w:kern w:val="0"/>
          <w:lang w:eastAsia="it-IT"/>
          <w14:ligatures w14:val="none"/>
        </w:rPr>
        <w:t>October 9</w:t>
      </w:r>
      <w:r w:rsidRPr="00D61A31">
        <w:rPr>
          <w:rFonts w:ascii="Calibri" w:eastAsia="Times New Roman" w:hAnsi="Calibri" w:cs="Calibri"/>
          <w:kern w:val="0"/>
          <w:lang w:eastAsia="it-IT"/>
          <w14:ligatures w14:val="none"/>
        </w:rPr>
        <w:t xml:space="preserve"> for the highly anticipated event: the </w:t>
      </w:r>
      <w:r w:rsidRPr="00D61A31">
        <w:rPr>
          <w:rFonts w:ascii="Calibri" w:eastAsia="Times New Roman" w:hAnsi="Calibri" w:cs="Calibri"/>
          <w:b/>
          <w:bCs/>
          <w:kern w:val="0"/>
          <w:lang w:eastAsia="it-IT"/>
          <w14:ligatures w14:val="none"/>
        </w:rPr>
        <w:t>Innovation Freestyle Jam</w:t>
      </w:r>
      <w:r w:rsidRPr="00D61A31">
        <w:rPr>
          <w:rFonts w:ascii="Calibri" w:eastAsia="Times New Roman" w:hAnsi="Calibri" w:cs="Calibri"/>
          <w:kern w:val="0"/>
          <w:lang w:eastAsia="it-IT"/>
          <w14:ligatures w14:val="none"/>
        </w:rPr>
        <w:t xml:space="preserve">. The competition kicks off at </w:t>
      </w:r>
      <w:r w:rsidRPr="00D61A31">
        <w:rPr>
          <w:rFonts w:ascii="Calibri" w:eastAsia="Times New Roman" w:hAnsi="Calibri" w:cs="Calibri"/>
          <w:b/>
          <w:bCs/>
          <w:kern w:val="0"/>
          <w:lang w:eastAsia="it-IT"/>
          <w14:ligatures w14:val="none"/>
        </w:rPr>
        <w:t xml:space="preserve">2:15pm </w:t>
      </w:r>
      <w:r w:rsidRPr="00D61A31">
        <w:rPr>
          <w:rFonts w:ascii="Calibri" w:eastAsia="Times New Roman" w:hAnsi="Calibri" w:cs="Calibri"/>
          <w:kern w:val="0"/>
          <w:lang w:eastAsia="it-IT"/>
          <w14:ligatures w14:val="none"/>
        </w:rPr>
        <w:t xml:space="preserve">with a keynote speech by PwC and the Startup Tourism Association, discussing global tourism trends and the challenges facing the industry. This is followed by the </w:t>
      </w:r>
      <w:r w:rsidRPr="00D61A31">
        <w:rPr>
          <w:rFonts w:ascii="Calibri" w:eastAsia="Times New Roman" w:hAnsi="Calibri" w:cs="Calibri"/>
          <w:b/>
          <w:bCs/>
          <w:kern w:val="0"/>
          <w:lang w:eastAsia="it-IT"/>
          <w14:ligatures w14:val="none"/>
        </w:rPr>
        <w:t>Startup Battle</w:t>
      </w:r>
      <w:r w:rsidRPr="00D61A31">
        <w:rPr>
          <w:rFonts w:ascii="Calibri" w:eastAsia="Times New Roman" w:hAnsi="Calibri" w:cs="Calibri"/>
          <w:kern w:val="0"/>
          <w:lang w:eastAsia="it-IT"/>
          <w14:ligatures w14:val="none"/>
        </w:rPr>
        <w:t xml:space="preserve">, featuring two rounds of "head-to-head" presentations, each lasting three minutes, where participants present their project and aim to convince a jury of investors and professionals. The two finalist startups will advance to the final phase: a creative challenge where companies must respond in real time to surprise questions on vision, strategy, and the future of tourism. At 2:50 p.m., the jury will vote and announce the winner of the </w:t>
      </w:r>
      <w:r w:rsidRPr="00D61A31">
        <w:rPr>
          <w:rFonts w:ascii="Calibri" w:eastAsia="Times New Roman" w:hAnsi="Calibri" w:cs="Calibri"/>
          <w:b/>
          <w:bCs/>
          <w:kern w:val="0"/>
          <w:lang w:eastAsia="it-IT"/>
          <w14:ligatures w14:val="none"/>
        </w:rPr>
        <w:t>TTG Next 2025 Award</w:t>
      </w:r>
      <w:r w:rsidRPr="00D61A31">
        <w:rPr>
          <w:rFonts w:ascii="Calibri" w:eastAsia="Times New Roman" w:hAnsi="Calibri" w:cs="Calibri"/>
          <w:kern w:val="0"/>
          <w:lang w:eastAsia="it-IT"/>
          <w14:ligatures w14:val="none"/>
        </w:rPr>
        <w:t xml:space="preserve">, who will receive a </w:t>
      </w:r>
      <w:r w:rsidRPr="00D61A31">
        <w:rPr>
          <w:rFonts w:ascii="Calibri" w:eastAsia="Times New Roman" w:hAnsi="Calibri" w:cs="Calibri"/>
          <w:b/>
          <w:bCs/>
          <w:kern w:val="0"/>
          <w:lang w:eastAsia="it-IT"/>
          <w14:ligatures w14:val="none"/>
        </w:rPr>
        <w:t>free desk at the 2026</w:t>
      </w:r>
      <w:r w:rsidRPr="00D61A31">
        <w:rPr>
          <w:rFonts w:ascii="Calibri" w:eastAsia="Times New Roman" w:hAnsi="Calibri" w:cs="Calibri"/>
          <w:kern w:val="0"/>
          <w:lang w:eastAsia="it-IT"/>
          <w14:ligatures w14:val="none"/>
        </w:rPr>
        <w:t xml:space="preserve"> edition, a </w:t>
      </w:r>
      <w:r w:rsidRPr="00D61A31">
        <w:rPr>
          <w:rFonts w:ascii="Calibri" w:eastAsia="Times New Roman" w:hAnsi="Calibri" w:cs="Calibri"/>
          <w:b/>
          <w:bCs/>
          <w:kern w:val="0"/>
          <w:lang w:eastAsia="it-IT"/>
          <w14:ligatures w14:val="none"/>
        </w:rPr>
        <w:t>customised mentorship programme</w:t>
      </w:r>
      <w:r w:rsidRPr="00D61A31">
        <w:rPr>
          <w:rFonts w:ascii="Calibri" w:eastAsia="Times New Roman" w:hAnsi="Calibri" w:cs="Calibri"/>
          <w:kern w:val="0"/>
          <w:lang w:eastAsia="it-IT"/>
          <w14:ligatures w14:val="none"/>
        </w:rPr>
        <w:t xml:space="preserve"> from PwC Italy and </w:t>
      </w:r>
      <w:proofErr w:type="spellStart"/>
      <w:r w:rsidRPr="00D61A31">
        <w:rPr>
          <w:rFonts w:ascii="Calibri" w:eastAsia="Times New Roman" w:hAnsi="Calibri" w:cs="Calibri"/>
          <w:kern w:val="0"/>
          <w:lang w:eastAsia="it-IT"/>
          <w14:ligatures w14:val="none"/>
        </w:rPr>
        <w:t>LifeGate</w:t>
      </w:r>
      <w:proofErr w:type="spellEnd"/>
      <w:r w:rsidRPr="00D61A31">
        <w:rPr>
          <w:rFonts w:ascii="Calibri" w:eastAsia="Times New Roman" w:hAnsi="Calibri" w:cs="Calibri"/>
          <w:kern w:val="0"/>
          <w:lang w:eastAsia="it-IT"/>
          <w14:ligatures w14:val="none"/>
        </w:rPr>
        <w:t xml:space="preserve"> WAY, and </w:t>
      </w:r>
      <w:r w:rsidRPr="00D61A31">
        <w:rPr>
          <w:rFonts w:ascii="Calibri" w:eastAsia="Times New Roman" w:hAnsi="Calibri" w:cs="Calibri"/>
          <w:b/>
          <w:bCs/>
          <w:kern w:val="0"/>
          <w:lang w:eastAsia="it-IT"/>
          <w14:ligatures w14:val="none"/>
        </w:rPr>
        <w:t xml:space="preserve">access to the </w:t>
      </w:r>
      <w:proofErr w:type="spellStart"/>
      <w:r w:rsidRPr="00D61A31">
        <w:rPr>
          <w:rFonts w:ascii="Calibri" w:eastAsia="Times New Roman" w:hAnsi="Calibri" w:cs="Calibri"/>
          <w:b/>
          <w:bCs/>
          <w:kern w:val="0"/>
          <w:lang w:eastAsia="it-IT"/>
          <w14:ligatures w14:val="none"/>
        </w:rPr>
        <w:t>Associazione</w:t>
      </w:r>
      <w:proofErr w:type="spellEnd"/>
      <w:r w:rsidRPr="00D61A31">
        <w:rPr>
          <w:rFonts w:ascii="Calibri" w:eastAsia="Times New Roman" w:hAnsi="Calibri" w:cs="Calibri"/>
          <w:b/>
          <w:bCs/>
          <w:kern w:val="0"/>
          <w:lang w:eastAsia="it-IT"/>
          <w14:ligatures w14:val="none"/>
        </w:rPr>
        <w:t xml:space="preserve"> Startup Turismo network</w:t>
      </w:r>
      <w:r w:rsidRPr="00D61A31">
        <w:rPr>
          <w:rFonts w:ascii="Calibri" w:eastAsia="Times New Roman" w:hAnsi="Calibri" w:cs="Calibri"/>
          <w:kern w:val="0"/>
          <w:lang w:eastAsia="it-IT"/>
          <w14:ligatures w14:val="none"/>
        </w:rPr>
        <w:t xml:space="preserve"> to help grow the project and bring it to market.</w:t>
      </w:r>
      <w:r w:rsidR="00EC7BFC" w:rsidRPr="00D61A31">
        <w:rPr>
          <w:rFonts w:ascii="Calibri" w:eastAsia="Times New Roman" w:hAnsi="Calibri" w:cs="Calibri"/>
          <w:kern w:val="0"/>
          <w:lang w:eastAsia="it-IT"/>
          <w14:ligatures w14:val="none"/>
        </w:rPr>
        <w:t xml:space="preserve"> </w:t>
      </w:r>
    </w:p>
    <w:p w14:paraId="119F9BEF" w14:textId="77777777" w:rsidR="001004C1" w:rsidRPr="00D61A31" w:rsidRDefault="001004C1" w:rsidP="00106154">
      <w:pPr>
        <w:spacing w:before="100" w:beforeAutospacing="1" w:after="100" w:afterAutospacing="1" w:line="240" w:lineRule="auto"/>
        <w:jc w:val="both"/>
        <w:rPr>
          <w:rFonts w:ascii="Calibri" w:eastAsia="Times New Roman" w:hAnsi="Calibri" w:cs="Calibri"/>
          <w:kern w:val="0"/>
          <w:lang w:eastAsia="it-IT"/>
          <w14:ligatures w14:val="none"/>
        </w:rPr>
      </w:pPr>
    </w:p>
    <w:p w14:paraId="5877D918" w14:textId="61C2EDBE" w:rsidR="004E5E3A" w:rsidRPr="00D61A31" w:rsidRDefault="004E5E3A" w:rsidP="004E5E3A">
      <w:pPr>
        <w:jc w:val="both"/>
        <w:rPr>
          <w:b/>
          <w:bCs/>
          <w:sz w:val="18"/>
          <w:szCs w:val="18"/>
        </w:rPr>
      </w:pPr>
      <w:r w:rsidRPr="00D61A31">
        <w:rPr>
          <w:b/>
          <w:bCs/>
          <w:sz w:val="18"/>
          <w:szCs w:val="18"/>
        </w:rPr>
        <w:lastRenderedPageBreak/>
        <w:t>ABOUT TTG TRAVEL EXPERIENCE – INOUT | The Hospitality Community</w:t>
      </w:r>
    </w:p>
    <w:p w14:paraId="16A52DF4" w14:textId="77777777" w:rsidR="001004C1" w:rsidRPr="00D61A31" w:rsidRDefault="001004C1" w:rsidP="001004C1">
      <w:pPr>
        <w:jc w:val="both"/>
        <w:rPr>
          <w:rFonts w:ascii="Calibri" w:hAnsi="Calibri" w:cs="Calibri"/>
          <w:sz w:val="20"/>
          <w:szCs w:val="20"/>
        </w:rPr>
      </w:pPr>
      <w:r w:rsidRPr="00D61A31">
        <w:rPr>
          <w:rFonts w:ascii="Calibri" w:hAnsi="Calibri" w:cs="Calibri"/>
          <w:b/>
          <w:bCs/>
          <w:sz w:val="20"/>
          <w:szCs w:val="20"/>
        </w:rPr>
        <w:t>Event</w:t>
      </w:r>
      <w:r w:rsidRPr="00D61A31">
        <w:rPr>
          <w:rFonts w:ascii="Calibri" w:hAnsi="Calibri" w:cs="Calibri"/>
          <w:sz w:val="20"/>
          <w:szCs w:val="20"/>
        </w:rPr>
        <w:t xml:space="preserve">: international trade show; </w:t>
      </w:r>
      <w:r w:rsidRPr="00D61A31">
        <w:rPr>
          <w:rFonts w:ascii="Calibri" w:hAnsi="Calibri" w:cs="Calibri"/>
          <w:b/>
          <w:bCs/>
          <w:sz w:val="20"/>
          <w:szCs w:val="20"/>
        </w:rPr>
        <w:t>organiser</w:t>
      </w:r>
      <w:r w:rsidRPr="00D61A31">
        <w:rPr>
          <w:rFonts w:ascii="Calibri" w:hAnsi="Calibri" w:cs="Calibri"/>
          <w:sz w:val="20"/>
          <w:szCs w:val="20"/>
        </w:rPr>
        <w:t xml:space="preserve">: Italian Exhibition Group SpA; </w:t>
      </w:r>
      <w:r w:rsidRPr="00D61A31">
        <w:rPr>
          <w:rFonts w:ascii="Calibri" w:hAnsi="Calibri" w:cs="Calibri"/>
          <w:b/>
          <w:bCs/>
          <w:sz w:val="20"/>
          <w:szCs w:val="20"/>
        </w:rPr>
        <w:t>frequency</w:t>
      </w:r>
      <w:r w:rsidRPr="00D61A31">
        <w:rPr>
          <w:rFonts w:ascii="Calibri" w:hAnsi="Calibri" w:cs="Calibri"/>
          <w:sz w:val="20"/>
          <w:szCs w:val="20"/>
        </w:rPr>
        <w:t xml:space="preserve">: annual; </w:t>
      </w:r>
      <w:r w:rsidRPr="00D61A31">
        <w:rPr>
          <w:rFonts w:ascii="Calibri" w:hAnsi="Calibri" w:cs="Calibri"/>
          <w:b/>
          <w:bCs/>
          <w:sz w:val="20"/>
          <w:szCs w:val="20"/>
        </w:rPr>
        <w:t>edition</w:t>
      </w:r>
      <w:r w:rsidRPr="00D61A31">
        <w:rPr>
          <w:rFonts w:ascii="Calibri" w:hAnsi="Calibri" w:cs="Calibri"/>
          <w:sz w:val="20"/>
          <w:szCs w:val="20"/>
        </w:rPr>
        <w:t>: 62</w:t>
      </w:r>
      <w:r w:rsidRPr="00D61A31">
        <w:rPr>
          <w:rFonts w:ascii="Calibri" w:hAnsi="Calibri" w:cs="Calibri"/>
          <w:sz w:val="20"/>
          <w:szCs w:val="20"/>
          <w:vertAlign w:val="superscript"/>
        </w:rPr>
        <w:t>nd</w:t>
      </w:r>
      <w:r w:rsidRPr="00D61A31">
        <w:rPr>
          <w:rFonts w:ascii="Calibri" w:hAnsi="Calibri" w:cs="Calibri"/>
          <w:sz w:val="20"/>
          <w:szCs w:val="20"/>
        </w:rPr>
        <w:t xml:space="preserve">; </w:t>
      </w:r>
      <w:r w:rsidRPr="00D61A31">
        <w:rPr>
          <w:rFonts w:ascii="Calibri" w:hAnsi="Calibri" w:cs="Calibri"/>
          <w:b/>
          <w:bCs/>
          <w:sz w:val="20"/>
          <w:szCs w:val="20"/>
        </w:rPr>
        <w:t>open to</w:t>
      </w:r>
      <w:r w:rsidRPr="00D61A31">
        <w:rPr>
          <w:rFonts w:ascii="Calibri" w:hAnsi="Calibri" w:cs="Calibri"/>
          <w:sz w:val="20"/>
          <w:szCs w:val="20"/>
        </w:rPr>
        <w:t xml:space="preserve">: trade only; </w:t>
      </w:r>
      <w:r w:rsidRPr="00D61A31">
        <w:rPr>
          <w:rFonts w:ascii="Calibri" w:hAnsi="Calibri" w:cs="Calibri"/>
          <w:b/>
          <w:bCs/>
          <w:sz w:val="20"/>
          <w:szCs w:val="20"/>
        </w:rPr>
        <w:t>website</w:t>
      </w:r>
      <w:r w:rsidRPr="00D61A31">
        <w:rPr>
          <w:rFonts w:ascii="Calibri" w:hAnsi="Calibri" w:cs="Calibri"/>
          <w:sz w:val="20"/>
          <w:szCs w:val="20"/>
        </w:rPr>
        <w:t>: </w:t>
      </w:r>
      <w:hyperlink r:id="rId9" w:tooltip="´web" w:history="1">
        <w:r w:rsidRPr="00D61A31">
          <w:rPr>
            <w:rStyle w:val="Collegamentoipertestuale"/>
            <w:rFonts w:ascii="Calibri" w:hAnsi="Calibri" w:cs="Calibri"/>
            <w:sz w:val="20"/>
            <w:szCs w:val="20"/>
          </w:rPr>
          <w:t>www.ttgexpo.it</w:t>
        </w:r>
      </w:hyperlink>
      <w:r w:rsidRPr="00D61A31">
        <w:rPr>
          <w:rFonts w:ascii="Calibri" w:hAnsi="Calibri" w:cs="Calibri"/>
          <w:sz w:val="20"/>
          <w:szCs w:val="20"/>
        </w:rPr>
        <w:t> </w:t>
      </w:r>
      <w:hyperlink r:id="rId10" w:history="1">
        <w:r w:rsidRPr="00D61A31">
          <w:rPr>
            <w:rStyle w:val="Collegamentoipertestuale"/>
            <w:rFonts w:ascii="Calibri" w:hAnsi="Calibri" w:cs="Calibri"/>
            <w:sz w:val="20"/>
            <w:szCs w:val="20"/>
          </w:rPr>
          <w:t>www.inoutexpo.it</w:t>
        </w:r>
      </w:hyperlink>
      <w:r w:rsidRPr="00D61A31">
        <w:rPr>
          <w:rFonts w:ascii="Calibri" w:hAnsi="Calibri" w:cs="Calibri"/>
          <w:sz w:val="20"/>
          <w:szCs w:val="20"/>
        </w:rPr>
        <w:t xml:space="preserve">  </w:t>
      </w:r>
    </w:p>
    <w:p w14:paraId="11D78BA5" w14:textId="77777777" w:rsidR="004E5E3A" w:rsidRPr="00D61A31" w:rsidRDefault="004E5E3A" w:rsidP="004E5E3A">
      <w:pPr>
        <w:jc w:val="both"/>
        <w:rPr>
          <w:b/>
          <w:bCs/>
          <w:sz w:val="18"/>
          <w:szCs w:val="18"/>
        </w:rPr>
      </w:pPr>
      <w:r w:rsidRPr="00D61A31">
        <w:rPr>
          <w:b/>
          <w:bCs/>
          <w:sz w:val="18"/>
          <w:szCs w:val="18"/>
        </w:rPr>
        <w:t>PRESS CONTACT IEG, TTG TRAVEL EXPERIENCE</w:t>
      </w:r>
    </w:p>
    <w:p w14:paraId="1514FACE" w14:textId="77777777" w:rsidR="004E5E3A" w:rsidRPr="009E7258" w:rsidRDefault="004E5E3A" w:rsidP="004E5E3A">
      <w:pPr>
        <w:jc w:val="both"/>
        <w:rPr>
          <w:sz w:val="18"/>
          <w:szCs w:val="18"/>
          <w:lang w:val="it-IT"/>
        </w:rPr>
      </w:pPr>
      <w:r w:rsidRPr="009E7258">
        <w:rPr>
          <w:sz w:val="18"/>
          <w:szCs w:val="18"/>
          <w:lang w:val="it-IT"/>
        </w:rPr>
        <w:t>Elisabetta Vitali, head of corporate communication &amp; media relation; Marco Forcellini, Pier Francesco Bellini, press office manager</w:t>
      </w:r>
    </w:p>
    <w:p w14:paraId="057196E6" w14:textId="12D3B795" w:rsidR="004E5E3A" w:rsidRPr="00D61A31" w:rsidRDefault="004E5E3A" w:rsidP="004E5E3A">
      <w:pPr>
        <w:jc w:val="both"/>
        <w:rPr>
          <w:sz w:val="18"/>
          <w:szCs w:val="18"/>
          <w:u w:val="single"/>
        </w:rPr>
      </w:pPr>
      <w:hyperlink r:id="rId11" w:history="1">
        <w:r w:rsidRPr="00D61A31">
          <w:rPr>
            <w:rStyle w:val="Collegamentoipertestuale"/>
            <w:sz w:val="18"/>
            <w:szCs w:val="18"/>
          </w:rPr>
          <w:t>media@iegexpo.it</w:t>
        </w:r>
      </w:hyperlink>
    </w:p>
    <w:p w14:paraId="71B6989E" w14:textId="77777777" w:rsidR="004E5E3A" w:rsidRPr="00D61A31" w:rsidRDefault="004E5E3A" w:rsidP="004E5E3A">
      <w:pPr>
        <w:jc w:val="both"/>
        <w:rPr>
          <w:sz w:val="18"/>
          <w:szCs w:val="18"/>
          <w:u w:val="single"/>
        </w:rPr>
      </w:pPr>
      <w:r w:rsidRPr="00D61A31">
        <w:rPr>
          <w:b/>
          <w:bCs/>
          <w:sz w:val="18"/>
          <w:szCs w:val="18"/>
        </w:rPr>
        <w:t>MEDIA AGENCY TTG TRAVEL EXPERIENCE</w:t>
      </w:r>
    </w:p>
    <w:p w14:paraId="67C5962C" w14:textId="191287A1" w:rsidR="004E5E3A" w:rsidRPr="00D61A31" w:rsidRDefault="004E5E3A" w:rsidP="004E5E3A">
      <w:pPr>
        <w:jc w:val="both"/>
        <w:rPr>
          <w:sz w:val="18"/>
          <w:szCs w:val="18"/>
          <w:u w:val="single"/>
        </w:rPr>
      </w:pPr>
      <w:r w:rsidRPr="009E7258">
        <w:rPr>
          <w:sz w:val="18"/>
          <w:szCs w:val="18"/>
          <w:lang w:val="it-IT"/>
        </w:rPr>
        <w:t xml:space="preserve">Martina Vacca: </w:t>
      </w:r>
      <w:hyperlink r:id="rId12" w:history="1">
        <w:r w:rsidRPr="009E7258">
          <w:rPr>
            <w:rStyle w:val="Collegamentoipertestuale"/>
            <w:sz w:val="18"/>
            <w:szCs w:val="18"/>
            <w:lang w:val="it-IT"/>
          </w:rPr>
          <w:t>martina@mindthepop.it</w:t>
        </w:r>
      </w:hyperlink>
      <w:r w:rsidRPr="009E7258">
        <w:rPr>
          <w:sz w:val="18"/>
          <w:szCs w:val="18"/>
          <w:lang w:val="it-IT"/>
        </w:rPr>
        <w:t xml:space="preserve">, mob. +39 339 748 </w:t>
      </w:r>
      <w:r w:rsidR="00790F19" w:rsidRPr="009E7258">
        <w:rPr>
          <w:sz w:val="18"/>
          <w:szCs w:val="18"/>
          <w:lang w:val="it-IT"/>
        </w:rPr>
        <w:t>5</w:t>
      </w:r>
      <w:r w:rsidRPr="009E7258">
        <w:rPr>
          <w:sz w:val="18"/>
          <w:szCs w:val="18"/>
          <w:lang w:val="it-IT"/>
        </w:rPr>
        <w:t xml:space="preserve">994; Fabrizio Raimondi: </w:t>
      </w:r>
      <w:hyperlink r:id="rId13" w:history="1">
        <w:r w:rsidRPr="009E7258">
          <w:rPr>
            <w:rStyle w:val="Collegamentoipertestuale"/>
            <w:sz w:val="18"/>
            <w:szCs w:val="18"/>
            <w:lang w:val="it-IT"/>
          </w:rPr>
          <w:t>fabrizio@mindthepop.it</w:t>
        </w:r>
      </w:hyperlink>
      <w:r w:rsidRPr="009E7258">
        <w:rPr>
          <w:sz w:val="18"/>
          <w:szCs w:val="18"/>
          <w:lang w:val="it-IT"/>
        </w:rPr>
        <w:t xml:space="preserve">, mob. +39 335 389 848; Benedetto Colli: </w:t>
      </w:r>
      <w:hyperlink r:id="rId14" w:history="1">
        <w:r w:rsidRPr="009E7258">
          <w:rPr>
            <w:rStyle w:val="Collegamentoipertestuale"/>
            <w:sz w:val="18"/>
            <w:szCs w:val="18"/>
            <w:lang w:val="it-IT"/>
          </w:rPr>
          <w:t>benedetto@mindthepop.it</w:t>
        </w:r>
      </w:hyperlink>
      <w:r w:rsidRPr="009E7258">
        <w:rPr>
          <w:sz w:val="18"/>
          <w:szCs w:val="18"/>
          <w:lang w:val="it-IT"/>
        </w:rPr>
        <w:t xml:space="preserve">, mob. 380 371 2272; Stefano Chiossi: </w:t>
      </w:r>
      <w:hyperlink r:id="rId15" w:history="1">
        <w:r w:rsidRPr="009E7258">
          <w:rPr>
            <w:rStyle w:val="Collegamentoipertestuale"/>
            <w:sz w:val="18"/>
            <w:szCs w:val="18"/>
            <w:lang w:val="it-IT"/>
          </w:rPr>
          <w:t>stefano@mindthepop.it</w:t>
        </w:r>
      </w:hyperlink>
      <w:r w:rsidRPr="009E7258">
        <w:rPr>
          <w:sz w:val="18"/>
          <w:szCs w:val="18"/>
          <w:lang w:val="it-IT"/>
        </w:rPr>
        <w:t xml:space="preserve">, mob. </w:t>
      </w:r>
      <w:r w:rsidRPr="00D61A31">
        <w:rPr>
          <w:sz w:val="18"/>
          <w:szCs w:val="18"/>
        </w:rPr>
        <w:t>+ 39 388 739 4358.</w:t>
      </w:r>
    </w:p>
    <w:p w14:paraId="221F0C39" w14:textId="2C3D2651" w:rsidR="004E5E3A" w:rsidRDefault="004E5E3A" w:rsidP="004E5E3A">
      <w:pPr>
        <w:jc w:val="both"/>
      </w:pPr>
    </w:p>
    <w:p w14:paraId="4E78EF4D" w14:textId="77777777" w:rsidR="009E7258" w:rsidRPr="009E7258" w:rsidRDefault="009E7258" w:rsidP="009E7258">
      <w:pPr>
        <w:jc w:val="both"/>
        <w:rPr>
          <w:rFonts w:ascii="Calibri" w:hAnsi="Calibri" w:cs="Calibri"/>
        </w:rPr>
      </w:pPr>
      <w:r w:rsidRPr="009E7258">
        <w:rPr>
          <w:rFonts w:ascii="Calibri" w:hAnsi="Calibri" w:cs="Calibri"/>
          <w:i/>
          <w:iCs/>
        </w:rPr>
        <w:t>Rimini, 01 October 2025</w:t>
      </w:r>
      <w:r w:rsidRPr="009E7258">
        <w:rPr>
          <w:rFonts w:ascii="Calibri" w:hAnsi="Calibri" w:cs="Calibri"/>
        </w:rPr>
        <w:t xml:space="preserve"> –</w:t>
      </w:r>
      <w:r w:rsidRPr="009E7258">
        <w:rPr>
          <w:rFonts w:ascii="Calibri" w:hAnsi="Calibri" w:cs="Calibri"/>
          <w:b/>
          <w:bCs/>
        </w:rPr>
        <w:t xml:space="preserve"> TTG Travel Experience, curated by IEG – Italian Exhibition Group</w:t>
      </w:r>
      <w:r w:rsidRPr="009E7258">
        <w:rPr>
          <w:rFonts w:ascii="Calibri" w:hAnsi="Calibri" w:cs="Calibri"/>
        </w:rPr>
        <w:t xml:space="preserve">, returns from October 8-10 at Rimini Expo Centre and becomes the laboratory for the tourism of the future. Over </w:t>
      </w:r>
      <w:r w:rsidRPr="009E7258">
        <w:rPr>
          <w:rFonts w:ascii="Calibri" w:hAnsi="Calibri" w:cs="Calibri"/>
          <w:b/>
          <w:bCs/>
        </w:rPr>
        <w:t>200 events</w:t>
      </w:r>
      <w:r w:rsidRPr="009E7258">
        <w:rPr>
          <w:rFonts w:ascii="Calibri" w:hAnsi="Calibri" w:cs="Calibri"/>
        </w:rPr>
        <w:t xml:space="preserve"> across </w:t>
      </w:r>
      <w:r w:rsidRPr="009E7258">
        <w:rPr>
          <w:rFonts w:ascii="Calibri" w:hAnsi="Calibri" w:cs="Calibri"/>
          <w:b/>
          <w:bCs/>
        </w:rPr>
        <w:t>7 themed arenas</w:t>
      </w:r>
      <w:r w:rsidRPr="009E7258">
        <w:rPr>
          <w:rFonts w:ascii="Calibri" w:hAnsi="Calibri" w:cs="Calibri"/>
        </w:rPr>
        <w:t xml:space="preserve">, featuring more than </w:t>
      </w:r>
      <w:r w:rsidRPr="009E7258">
        <w:rPr>
          <w:rFonts w:ascii="Calibri" w:hAnsi="Calibri" w:cs="Calibri"/>
          <w:b/>
          <w:bCs/>
        </w:rPr>
        <w:t xml:space="preserve">400 speakers </w:t>
      </w:r>
      <w:r w:rsidRPr="009E7258">
        <w:rPr>
          <w:rFonts w:ascii="Calibri" w:hAnsi="Calibri" w:cs="Calibri"/>
        </w:rPr>
        <w:t>from institutions, businesses, and universities, to explore artificial intelligence, hospitality, catering, sustainability, and training.</w:t>
      </w:r>
    </w:p>
    <w:p w14:paraId="10814A12" w14:textId="77777777" w:rsidR="009E7258" w:rsidRPr="009E7258" w:rsidRDefault="009E7258" w:rsidP="009E7258">
      <w:pPr>
        <w:jc w:val="both"/>
        <w:rPr>
          <w:rFonts w:ascii="Calibri" w:hAnsi="Calibri" w:cs="Calibri"/>
          <w:b/>
          <w:bCs/>
        </w:rPr>
      </w:pPr>
      <w:r w:rsidRPr="009E7258">
        <w:rPr>
          <w:rFonts w:ascii="Calibri" w:hAnsi="Calibri" w:cs="Calibri"/>
          <w:b/>
          <w:bCs/>
        </w:rPr>
        <w:t>ARTIFICIAL INTELLIGENCE AND NEW TECHNOLOGIES</w:t>
      </w:r>
    </w:p>
    <w:p w14:paraId="4B0359FF" w14:textId="77777777" w:rsidR="009E7258" w:rsidRPr="009E7258" w:rsidRDefault="009E7258" w:rsidP="009E7258">
      <w:pPr>
        <w:jc w:val="both"/>
        <w:rPr>
          <w:rFonts w:ascii="Calibri" w:hAnsi="Calibri" w:cs="Calibri"/>
        </w:rPr>
      </w:pPr>
      <w:r w:rsidRPr="009E7258">
        <w:rPr>
          <w:rFonts w:ascii="Calibri" w:hAnsi="Calibri" w:cs="Calibri"/>
        </w:rPr>
        <w:t xml:space="preserve">The theme of innovation is at the heart of the programme. At the </w:t>
      </w:r>
      <w:r w:rsidRPr="009E7258">
        <w:rPr>
          <w:rFonts w:ascii="Calibri" w:hAnsi="Calibri" w:cs="Calibri"/>
          <w:b/>
          <w:bCs/>
        </w:rPr>
        <w:t>Global Village Arena</w:t>
      </w:r>
      <w:r w:rsidRPr="009E7258">
        <w:rPr>
          <w:rFonts w:ascii="Calibri" w:hAnsi="Calibri" w:cs="Calibri"/>
        </w:rPr>
        <w:t xml:space="preserve"> (October 8, 11:00-12:00), the event "</w:t>
      </w:r>
      <w:r w:rsidRPr="009E7258">
        <w:rPr>
          <w:rFonts w:ascii="Calibri" w:hAnsi="Calibri" w:cs="Calibri"/>
          <w:b/>
          <w:bCs/>
          <w:i/>
          <w:iCs/>
        </w:rPr>
        <w:t>What AI Can't Do</w:t>
      </w:r>
      <w:r w:rsidRPr="009E7258">
        <w:rPr>
          <w:rFonts w:ascii="Calibri" w:hAnsi="Calibri" w:cs="Calibri"/>
        </w:rPr>
        <w:t xml:space="preserve">," organised by FTO and </w:t>
      </w:r>
      <w:proofErr w:type="spellStart"/>
      <w:r w:rsidRPr="009E7258">
        <w:rPr>
          <w:rFonts w:ascii="Calibri" w:hAnsi="Calibri" w:cs="Calibri"/>
        </w:rPr>
        <w:t>CartOrange</w:t>
      </w:r>
      <w:proofErr w:type="spellEnd"/>
      <w:r w:rsidRPr="009E7258">
        <w:rPr>
          <w:rFonts w:ascii="Calibri" w:hAnsi="Calibri" w:cs="Calibri"/>
        </w:rPr>
        <w:t xml:space="preserve">, will explore the human value in organised tourism and the new potential of artificial intelligence. In the afternoon, (2:30-3:30 PM), the "AI Era" session will further explore the role of the human component in organised tourism.  </w:t>
      </w:r>
    </w:p>
    <w:p w14:paraId="5AA07416" w14:textId="77777777" w:rsidR="009E7258" w:rsidRPr="009E7258" w:rsidRDefault="009E7258" w:rsidP="009E7258">
      <w:pPr>
        <w:jc w:val="both"/>
        <w:rPr>
          <w:rFonts w:ascii="Calibri" w:hAnsi="Calibri" w:cs="Calibri"/>
        </w:rPr>
      </w:pPr>
      <w:r w:rsidRPr="009E7258">
        <w:rPr>
          <w:rFonts w:ascii="Calibri" w:hAnsi="Calibri" w:cs="Calibri"/>
        </w:rPr>
        <w:t xml:space="preserve">At the </w:t>
      </w:r>
      <w:r w:rsidRPr="009E7258">
        <w:rPr>
          <w:rFonts w:ascii="Calibri" w:hAnsi="Calibri" w:cs="Calibri"/>
          <w:b/>
          <w:bCs/>
        </w:rPr>
        <w:t>Italy Arena</w:t>
      </w:r>
      <w:r w:rsidRPr="009E7258">
        <w:rPr>
          <w:rFonts w:ascii="Calibri" w:hAnsi="Calibri" w:cs="Calibri"/>
        </w:rPr>
        <w:t xml:space="preserve"> (October 8, 4:50-6:00 PM), an in-depth discussion on audio and video in digital communication is scheduled, titled "</w:t>
      </w:r>
      <w:r w:rsidRPr="009E7258">
        <w:rPr>
          <w:rFonts w:ascii="Calibri" w:hAnsi="Calibri" w:cs="Calibri"/>
          <w:b/>
          <w:bCs/>
          <w:i/>
          <w:iCs/>
        </w:rPr>
        <w:t>AI for Audio and Video: How to Develop Effective Themes and Content in the New Era of Communication</w:t>
      </w:r>
      <w:r w:rsidRPr="009E7258">
        <w:rPr>
          <w:rFonts w:ascii="Calibri" w:hAnsi="Calibri" w:cs="Calibri"/>
        </w:rPr>
        <w:t xml:space="preserve">." Meanwhile, on October 10 in the </w:t>
      </w:r>
      <w:r w:rsidRPr="009E7258">
        <w:rPr>
          <w:rFonts w:ascii="Calibri" w:hAnsi="Calibri" w:cs="Calibri"/>
          <w:b/>
          <w:bCs/>
        </w:rPr>
        <w:t>Main Arena</w:t>
      </w:r>
      <w:r w:rsidRPr="009E7258">
        <w:rPr>
          <w:rFonts w:ascii="Calibri" w:hAnsi="Calibri" w:cs="Calibri"/>
        </w:rPr>
        <w:t xml:space="preserve"> (11:00 AM-12:00 PM), the conference "</w:t>
      </w:r>
      <w:r w:rsidRPr="009E7258">
        <w:rPr>
          <w:rFonts w:ascii="Calibri" w:hAnsi="Calibri" w:cs="Calibri"/>
          <w:b/>
          <w:bCs/>
          <w:i/>
          <w:iCs/>
        </w:rPr>
        <w:t>The Era of Digital Awareness.</w:t>
      </w:r>
      <w:r w:rsidRPr="009E7258">
        <w:rPr>
          <w:rFonts w:ascii="Calibri" w:hAnsi="Calibri" w:cs="Calibri"/>
        </w:rPr>
        <w:t xml:space="preserve"> </w:t>
      </w:r>
      <w:r w:rsidRPr="009E7258">
        <w:rPr>
          <w:rFonts w:ascii="Calibri" w:hAnsi="Calibri" w:cs="Calibri"/>
          <w:b/>
          <w:bCs/>
          <w:i/>
          <w:iCs/>
        </w:rPr>
        <w:t xml:space="preserve">Neuro-pricing and psychological strategies to enhance prices” </w:t>
      </w:r>
      <w:r w:rsidRPr="009E7258">
        <w:rPr>
          <w:rFonts w:ascii="Calibri" w:hAnsi="Calibri" w:cs="Calibri"/>
        </w:rPr>
        <w:t xml:space="preserve">will take place. At the same time, at the </w:t>
      </w:r>
      <w:r w:rsidRPr="009E7258">
        <w:rPr>
          <w:rFonts w:ascii="Calibri" w:hAnsi="Calibri" w:cs="Calibri"/>
          <w:b/>
          <w:bCs/>
        </w:rPr>
        <w:t>Global Village Arena</w:t>
      </w:r>
      <w:r w:rsidRPr="009E7258">
        <w:rPr>
          <w:rFonts w:ascii="Calibri" w:hAnsi="Calibri" w:cs="Calibri"/>
        </w:rPr>
        <w:t>, there will be a practical session titled "</w:t>
      </w:r>
      <w:r w:rsidRPr="009E7258">
        <w:rPr>
          <w:rFonts w:ascii="Calibri" w:hAnsi="Calibri" w:cs="Calibri"/>
          <w:b/>
          <w:bCs/>
          <w:i/>
          <w:iCs/>
        </w:rPr>
        <w:t>ChatGPT for Your Business</w:t>
      </w:r>
      <w:r w:rsidRPr="009E7258">
        <w:rPr>
          <w:rFonts w:ascii="Calibri" w:hAnsi="Calibri" w:cs="Calibri"/>
        </w:rPr>
        <w:t>," aimed at helping tourism companies optimise their time and processes.</w:t>
      </w:r>
    </w:p>
    <w:p w14:paraId="589251C6" w14:textId="77777777" w:rsidR="009E7258" w:rsidRPr="009E7258" w:rsidRDefault="009E7258" w:rsidP="009E7258">
      <w:pPr>
        <w:rPr>
          <w:rFonts w:ascii="Calibri" w:hAnsi="Calibri" w:cs="Calibri"/>
          <w:b/>
          <w:bCs/>
        </w:rPr>
      </w:pPr>
      <w:r w:rsidRPr="009E7258">
        <w:rPr>
          <w:rFonts w:ascii="Calibri" w:hAnsi="Calibri" w:cs="Calibri"/>
          <w:b/>
          <w:bCs/>
        </w:rPr>
        <w:t>THE FUTURE OF TOURISM LIES IN TRAINING</w:t>
      </w:r>
    </w:p>
    <w:p w14:paraId="0057F459"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t>The transformation of tourism also involves the people who experience and manage it. Innovating with technology and new business models is not enough: we need up-to-date skills and professionals who can understand the new needs of travellers and guide businesses and destinations in an increasingly complex global context. In this context, the panel "</w:t>
      </w:r>
      <w:r w:rsidRPr="009E7258">
        <w:rPr>
          <w:rFonts w:ascii="Calibri" w:eastAsia="Times New Roman" w:hAnsi="Calibri" w:cs="Calibri"/>
          <w:b/>
          <w:bCs/>
          <w:i/>
          <w:iCs/>
          <w:kern w:val="0"/>
          <w:lang w:eastAsia="it-IT"/>
          <w14:ligatures w14:val="none"/>
        </w:rPr>
        <w:t>Is there a new era for tourism</w:t>
      </w:r>
      <w:r w:rsidRPr="009E7258">
        <w:rPr>
          <w:rFonts w:ascii="Calibri" w:eastAsia="Times New Roman" w:hAnsi="Calibri" w:cs="Calibri"/>
          <w:kern w:val="0"/>
          <w:lang w:eastAsia="it-IT"/>
          <w14:ligatures w14:val="none"/>
        </w:rPr>
        <w:t xml:space="preserve">?" (October 8, 12:10-13:10, Italy Arena), organised by </w:t>
      </w:r>
      <w:proofErr w:type="spellStart"/>
      <w:r w:rsidRPr="009E7258">
        <w:rPr>
          <w:rFonts w:ascii="Calibri" w:eastAsia="Times New Roman" w:hAnsi="Calibri" w:cs="Calibri"/>
          <w:b/>
          <w:bCs/>
          <w:kern w:val="0"/>
          <w:lang w:eastAsia="it-IT"/>
          <w14:ligatures w14:val="none"/>
        </w:rPr>
        <w:t>Simtur</w:t>
      </w:r>
      <w:proofErr w:type="spellEnd"/>
      <w:r w:rsidRPr="009E7258">
        <w:rPr>
          <w:rFonts w:ascii="Calibri" w:eastAsia="Times New Roman" w:hAnsi="Calibri" w:cs="Calibri"/>
          <w:b/>
          <w:bCs/>
          <w:kern w:val="0"/>
          <w:lang w:eastAsia="it-IT"/>
          <w14:ligatures w14:val="none"/>
        </w:rPr>
        <w:t xml:space="preserve">, Bocconi, </w:t>
      </w:r>
      <w:proofErr w:type="spellStart"/>
      <w:r w:rsidRPr="009E7258">
        <w:rPr>
          <w:rFonts w:ascii="Calibri" w:eastAsia="Times New Roman" w:hAnsi="Calibri" w:cs="Calibri"/>
          <w:b/>
          <w:bCs/>
          <w:kern w:val="0"/>
          <w:lang w:eastAsia="it-IT"/>
          <w14:ligatures w14:val="none"/>
        </w:rPr>
        <w:t>Unigenova</w:t>
      </w:r>
      <w:proofErr w:type="spellEnd"/>
      <w:r w:rsidRPr="009E7258">
        <w:rPr>
          <w:rFonts w:ascii="Calibri" w:eastAsia="Times New Roman" w:hAnsi="Calibri" w:cs="Calibri"/>
          <w:b/>
          <w:bCs/>
          <w:kern w:val="0"/>
          <w:lang w:eastAsia="it-IT"/>
          <w14:ligatures w14:val="none"/>
        </w:rPr>
        <w:t xml:space="preserve">, Campus University, </w:t>
      </w:r>
      <w:r w:rsidRPr="009E7258">
        <w:rPr>
          <w:rFonts w:ascii="Calibri" w:eastAsia="Times New Roman" w:hAnsi="Calibri" w:cs="Calibri"/>
          <w:kern w:val="0"/>
          <w:lang w:eastAsia="it-IT"/>
          <w14:ligatures w14:val="none"/>
        </w:rPr>
        <w:t>and the</w:t>
      </w:r>
      <w:r w:rsidRPr="009E7258">
        <w:rPr>
          <w:rFonts w:ascii="Calibri" w:eastAsia="Times New Roman" w:hAnsi="Calibri" w:cs="Calibri"/>
          <w:b/>
          <w:bCs/>
          <w:kern w:val="0"/>
          <w:lang w:eastAsia="it-IT"/>
          <w14:ligatures w14:val="none"/>
        </w:rPr>
        <w:t xml:space="preserve"> University of Gastronomic Sciences of </w:t>
      </w:r>
      <w:proofErr w:type="spellStart"/>
      <w:r w:rsidRPr="009E7258">
        <w:rPr>
          <w:rFonts w:ascii="Calibri" w:eastAsia="Times New Roman" w:hAnsi="Calibri" w:cs="Calibri"/>
          <w:b/>
          <w:bCs/>
          <w:kern w:val="0"/>
          <w:lang w:eastAsia="it-IT"/>
          <w14:ligatures w14:val="none"/>
        </w:rPr>
        <w:t>Pollenzo</w:t>
      </w:r>
      <w:proofErr w:type="spellEnd"/>
      <w:r w:rsidRPr="009E7258">
        <w:rPr>
          <w:rFonts w:ascii="Calibri" w:eastAsia="Times New Roman" w:hAnsi="Calibri" w:cs="Calibri"/>
          <w:kern w:val="0"/>
          <w:lang w:eastAsia="it-IT"/>
          <w14:ligatures w14:val="none"/>
        </w:rPr>
        <w:t>, will focus on the skills needed for the future of hospitality, territorial marketing, and sustainable destination management.</w:t>
      </w:r>
    </w:p>
    <w:p w14:paraId="49459E86" w14:textId="77777777" w:rsidR="009E7258" w:rsidRPr="009E7258" w:rsidRDefault="009E7258" w:rsidP="009E7258">
      <w:pPr>
        <w:rPr>
          <w:rFonts w:ascii="Calibri" w:hAnsi="Calibri" w:cs="Calibri"/>
          <w:b/>
          <w:bCs/>
        </w:rPr>
      </w:pPr>
      <w:r w:rsidRPr="009E7258">
        <w:rPr>
          <w:rFonts w:ascii="Calibri" w:hAnsi="Calibri" w:cs="Calibri"/>
          <w:b/>
          <w:bCs/>
        </w:rPr>
        <w:t>GASTRONOMY, SUSTAINABILITY, AND NEW TRENDS</w:t>
      </w:r>
    </w:p>
    <w:p w14:paraId="0EDF4A42"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t>On October 8 (Italy Arena, 2:30-3:30 PM), ISNART presents "</w:t>
      </w:r>
      <w:r w:rsidRPr="009E7258">
        <w:rPr>
          <w:rFonts w:ascii="Calibri" w:eastAsia="Times New Roman" w:hAnsi="Calibri" w:cs="Calibri"/>
          <w:b/>
          <w:bCs/>
          <w:i/>
          <w:iCs/>
          <w:kern w:val="0"/>
          <w:lang w:eastAsia="it-IT"/>
          <w14:ligatures w14:val="none"/>
        </w:rPr>
        <w:t>Future Indicators. Measuring sustainability for a New Era of Tourism</w:t>
      </w:r>
      <w:r w:rsidRPr="009E7258">
        <w:rPr>
          <w:rFonts w:ascii="Calibri" w:eastAsia="Times New Roman" w:hAnsi="Calibri" w:cs="Calibri"/>
          <w:kern w:val="0"/>
          <w:lang w:eastAsia="it-IT"/>
          <w14:ligatures w14:val="none"/>
        </w:rPr>
        <w:t>," while on October 9 (11:00-12:00), the focus expands to production sites with "</w:t>
      </w:r>
      <w:r w:rsidRPr="009E7258">
        <w:rPr>
          <w:rFonts w:ascii="Calibri" w:eastAsia="Times New Roman" w:hAnsi="Calibri" w:cs="Calibri"/>
          <w:b/>
          <w:bCs/>
          <w:i/>
          <w:iCs/>
          <w:kern w:val="0"/>
          <w:lang w:eastAsia="it-IT"/>
          <w14:ligatures w14:val="none"/>
        </w:rPr>
        <w:t>Postcards from the Past and Present: Wind Farms, Mines, and Production Sites</w:t>
      </w:r>
      <w:r w:rsidRPr="009E7258">
        <w:rPr>
          <w:rFonts w:ascii="Calibri" w:eastAsia="Times New Roman" w:hAnsi="Calibri" w:cs="Calibri"/>
          <w:kern w:val="0"/>
          <w:lang w:eastAsia="it-IT"/>
          <w14:ligatures w14:val="none"/>
        </w:rPr>
        <w:t xml:space="preserve">," in collaboration with </w:t>
      </w:r>
      <w:proofErr w:type="spellStart"/>
      <w:r w:rsidRPr="009E7258">
        <w:rPr>
          <w:rFonts w:ascii="Calibri" w:eastAsia="Times New Roman" w:hAnsi="Calibri" w:cs="Calibri"/>
          <w:b/>
          <w:bCs/>
          <w:kern w:val="0"/>
          <w:lang w:eastAsia="it-IT"/>
          <w14:ligatures w14:val="none"/>
        </w:rPr>
        <w:t>Legambiente</w:t>
      </w:r>
      <w:proofErr w:type="spellEnd"/>
      <w:r w:rsidRPr="009E7258">
        <w:rPr>
          <w:rFonts w:ascii="Calibri" w:eastAsia="Times New Roman" w:hAnsi="Calibri" w:cs="Calibri"/>
          <w:kern w:val="0"/>
          <w:lang w:eastAsia="it-IT"/>
          <w14:ligatures w14:val="none"/>
        </w:rPr>
        <w:t xml:space="preserve"> and </w:t>
      </w:r>
      <w:r w:rsidRPr="009E7258">
        <w:rPr>
          <w:rFonts w:ascii="Calibri" w:eastAsia="Times New Roman" w:hAnsi="Calibri" w:cs="Calibri"/>
          <w:b/>
          <w:bCs/>
          <w:kern w:val="0"/>
          <w:lang w:eastAsia="it-IT"/>
          <w14:ligatures w14:val="none"/>
        </w:rPr>
        <w:t>AGSM AIM</w:t>
      </w:r>
      <w:r w:rsidRPr="009E7258">
        <w:rPr>
          <w:rFonts w:ascii="Calibri" w:eastAsia="Times New Roman" w:hAnsi="Calibri" w:cs="Calibri"/>
          <w:kern w:val="0"/>
          <w:lang w:eastAsia="it-IT"/>
          <w14:ligatures w14:val="none"/>
        </w:rPr>
        <w:t>.</w:t>
      </w:r>
    </w:p>
    <w:p w14:paraId="27308418"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lastRenderedPageBreak/>
        <w:br/>
      </w:r>
    </w:p>
    <w:p w14:paraId="0B485674"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t xml:space="preserve">On the same day, at the Italy Arena (1:20-2:20 PM), </w:t>
      </w:r>
      <w:r w:rsidRPr="009E7258">
        <w:rPr>
          <w:rFonts w:ascii="Calibri" w:eastAsia="Times New Roman" w:hAnsi="Calibri" w:cs="Calibri"/>
          <w:b/>
          <w:bCs/>
          <w:kern w:val="0"/>
          <w:lang w:eastAsia="it-IT"/>
          <w14:ligatures w14:val="none"/>
        </w:rPr>
        <w:t xml:space="preserve">Coldiretti, ENIT, Consorzio Birra </w:t>
      </w:r>
      <w:proofErr w:type="spellStart"/>
      <w:r w:rsidRPr="009E7258">
        <w:rPr>
          <w:rFonts w:ascii="Calibri" w:eastAsia="Times New Roman" w:hAnsi="Calibri" w:cs="Calibri"/>
          <w:b/>
          <w:bCs/>
          <w:kern w:val="0"/>
          <w:lang w:eastAsia="it-IT"/>
          <w14:ligatures w14:val="none"/>
        </w:rPr>
        <w:t>Italiana</w:t>
      </w:r>
      <w:proofErr w:type="spellEnd"/>
      <w:r w:rsidRPr="009E7258">
        <w:rPr>
          <w:rFonts w:ascii="Calibri" w:eastAsia="Times New Roman" w:hAnsi="Calibri" w:cs="Calibri"/>
          <w:b/>
          <w:bCs/>
          <w:kern w:val="0"/>
          <w:lang w:eastAsia="it-IT"/>
          <w14:ligatures w14:val="none"/>
        </w:rPr>
        <w:t xml:space="preserve">, </w:t>
      </w:r>
      <w:r w:rsidRPr="009E7258">
        <w:rPr>
          <w:rFonts w:ascii="Calibri" w:eastAsia="Times New Roman" w:hAnsi="Calibri" w:cs="Calibri"/>
          <w:kern w:val="0"/>
          <w:lang w:eastAsia="it-IT"/>
          <w14:ligatures w14:val="none"/>
        </w:rPr>
        <w:t>and</w:t>
      </w:r>
      <w:r w:rsidRPr="009E7258">
        <w:rPr>
          <w:rFonts w:ascii="Calibri" w:eastAsia="Times New Roman" w:hAnsi="Calibri" w:cs="Calibri"/>
          <w:b/>
          <w:bCs/>
          <w:kern w:val="0"/>
          <w:lang w:eastAsia="it-IT"/>
          <w14:ligatures w14:val="none"/>
        </w:rPr>
        <w:t xml:space="preserve"> FCA-TN</w:t>
      </w:r>
      <w:r w:rsidRPr="009E7258">
        <w:rPr>
          <w:rFonts w:ascii="Calibri" w:eastAsia="Times New Roman" w:hAnsi="Calibri" w:cs="Calibri"/>
          <w:kern w:val="0"/>
          <w:lang w:eastAsia="it-IT"/>
          <w14:ligatures w14:val="none"/>
        </w:rPr>
        <w:t xml:space="preserve"> will host the talk "</w:t>
      </w:r>
      <w:r w:rsidRPr="009E7258">
        <w:rPr>
          <w:rFonts w:ascii="Calibri" w:eastAsia="Times New Roman" w:hAnsi="Calibri" w:cs="Calibri"/>
          <w:b/>
          <w:bCs/>
          <w:i/>
          <w:iCs/>
          <w:kern w:val="0"/>
          <w:lang w:eastAsia="it-IT"/>
          <w14:ligatures w14:val="none"/>
        </w:rPr>
        <w:t>The Awakening of the Italian Countryside</w:t>
      </w:r>
      <w:r w:rsidRPr="009E7258">
        <w:rPr>
          <w:rFonts w:ascii="Calibri" w:eastAsia="Times New Roman" w:hAnsi="Calibri" w:cs="Calibri"/>
          <w:kern w:val="0"/>
          <w:lang w:eastAsia="it-IT"/>
          <w14:ligatures w14:val="none"/>
        </w:rPr>
        <w:t>," a journey through rural areas, water landscapes, and natural lighting to create an authentic Italian-style vacation.</w:t>
      </w:r>
    </w:p>
    <w:p w14:paraId="7129496C"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br/>
        <w:t xml:space="preserve">Food takes centre stage with the preview of the </w:t>
      </w:r>
      <w:r w:rsidRPr="009E7258">
        <w:rPr>
          <w:rFonts w:ascii="Calibri" w:eastAsia="Times New Roman" w:hAnsi="Calibri" w:cs="Calibri"/>
          <w:b/>
          <w:bCs/>
          <w:kern w:val="0"/>
          <w:lang w:eastAsia="it-IT"/>
          <w14:ligatures w14:val="none"/>
        </w:rPr>
        <w:t>FIPE Report</w:t>
      </w:r>
      <w:r w:rsidRPr="009E7258">
        <w:rPr>
          <w:rFonts w:ascii="Calibri" w:eastAsia="Times New Roman" w:hAnsi="Calibri" w:cs="Calibri"/>
          <w:kern w:val="0"/>
          <w:lang w:eastAsia="it-IT"/>
          <w14:ligatures w14:val="none"/>
        </w:rPr>
        <w:t xml:space="preserve"> (October 8, Main Arena, 2:10-3:10 PM), an opportunity for a discussion between </w:t>
      </w:r>
      <w:proofErr w:type="spellStart"/>
      <w:r w:rsidRPr="009E7258">
        <w:rPr>
          <w:rFonts w:ascii="Calibri" w:eastAsia="Times New Roman" w:hAnsi="Calibri" w:cs="Calibri"/>
          <w:kern w:val="0"/>
          <w:lang w:eastAsia="it-IT"/>
          <w14:ligatures w14:val="none"/>
        </w:rPr>
        <w:t>Fipe-Confcommercio</w:t>
      </w:r>
      <w:proofErr w:type="spellEnd"/>
      <w:r w:rsidRPr="009E7258">
        <w:rPr>
          <w:rFonts w:ascii="Calibri" w:eastAsia="Times New Roman" w:hAnsi="Calibri" w:cs="Calibri"/>
          <w:kern w:val="0"/>
          <w:lang w:eastAsia="it-IT"/>
          <w14:ligatures w14:val="none"/>
        </w:rPr>
        <w:t>, the Regions, and the Ministry of Tourism on how gastronomy can boost the economy of destinations.</w:t>
      </w:r>
    </w:p>
    <w:p w14:paraId="57F2B7A8"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t xml:space="preserve">At the </w:t>
      </w:r>
      <w:r w:rsidRPr="009E7258">
        <w:rPr>
          <w:rFonts w:ascii="Calibri" w:eastAsia="Times New Roman" w:hAnsi="Calibri" w:cs="Calibri"/>
          <w:b/>
          <w:bCs/>
          <w:kern w:val="0"/>
          <w:lang w:eastAsia="it-IT"/>
          <w14:ligatures w14:val="none"/>
        </w:rPr>
        <w:t>Global Village Arena</w:t>
      </w:r>
      <w:r w:rsidRPr="009E7258">
        <w:rPr>
          <w:rFonts w:ascii="Calibri" w:eastAsia="Times New Roman" w:hAnsi="Calibri" w:cs="Calibri"/>
          <w:kern w:val="0"/>
          <w:lang w:eastAsia="it-IT"/>
          <w14:ligatures w14:val="none"/>
        </w:rPr>
        <w:t xml:space="preserve"> (October 8, 3:40-4:40 PM), the panel "</w:t>
      </w:r>
      <w:r w:rsidRPr="009E7258">
        <w:rPr>
          <w:rFonts w:ascii="Calibri" w:eastAsia="Times New Roman" w:hAnsi="Calibri" w:cs="Calibri"/>
          <w:b/>
          <w:bCs/>
          <w:i/>
          <w:iCs/>
          <w:kern w:val="0"/>
          <w:lang w:eastAsia="it-IT"/>
          <w14:ligatures w14:val="none"/>
        </w:rPr>
        <w:t>The New Era of Nautical Tourism</w:t>
      </w:r>
      <w:r w:rsidRPr="009E7258">
        <w:rPr>
          <w:rFonts w:ascii="Calibri" w:eastAsia="Times New Roman" w:hAnsi="Calibri" w:cs="Calibri"/>
          <w:kern w:val="0"/>
          <w:lang w:eastAsia="it-IT"/>
          <w14:ligatures w14:val="none"/>
        </w:rPr>
        <w:t xml:space="preserve">" – featuring </w:t>
      </w:r>
      <w:proofErr w:type="spellStart"/>
      <w:r w:rsidRPr="009E7258">
        <w:rPr>
          <w:rFonts w:ascii="Calibri" w:eastAsia="Times New Roman" w:hAnsi="Calibri" w:cs="Calibri"/>
          <w:b/>
          <w:bCs/>
          <w:kern w:val="0"/>
          <w:lang w:eastAsia="it-IT"/>
          <w14:ligatures w14:val="none"/>
        </w:rPr>
        <w:t>AssoNautica</w:t>
      </w:r>
      <w:proofErr w:type="spellEnd"/>
      <w:r w:rsidRPr="009E7258">
        <w:rPr>
          <w:rFonts w:ascii="Calibri" w:eastAsia="Times New Roman" w:hAnsi="Calibri" w:cs="Calibri"/>
          <w:b/>
          <w:bCs/>
          <w:kern w:val="0"/>
          <w:lang w:eastAsia="it-IT"/>
          <w14:ligatures w14:val="none"/>
        </w:rPr>
        <w:t>, AssoNat-</w:t>
      </w:r>
      <w:proofErr w:type="spellStart"/>
      <w:r w:rsidRPr="009E7258">
        <w:rPr>
          <w:rFonts w:ascii="Calibri" w:eastAsia="Times New Roman" w:hAnsi="Calibri" w:cs="Calibri"/>
          <w:b/>
          <w:bCs/>
          <w:kern w:val="0"/>
          <w:lang w:eastAsia="it-IT"/>
          <w14:ligatures w14:val="none"/>
        </w:rPr>
        <w:t>Confcommercio</w:t>
      </w:r>
      <w:proofErr w:type="spellEnd"/>
      <w:r w:rsidRPr="009E7258">
        <w:rPr>
          <w:rFonts w:ascii="Calibri" w:eastAsia="Times New Roman" w:hAnsi="Calibri" w:cs="Calibri"/>
          <w:b/>
          <w:bCs/>
          <w:kern w:val="0"/>
          <w:lang w:eastAsia="it-IT"/>
          <w14:ligatures w14:val="none"/>
        </w:rPr>
        <w:t xml:space="preserve">, ASTUNA, </w:t>
      </w:r>
      <w:r w:rsidRPr="009E7258">
        <w:rPr>
          <w:rFonts w:ascii="Calibri" w:eastAsia="Times New Roman" w:hAnsi="Calibri" w:cs="Calibri"/>
          <w:kern w:val="0"/>
          <w:lang w:eastAsia="it-IT"/>
          <w14:ligatures w14:val="none"/>
        </w:rPr>
        <w:t>and the</w:t>
      </w:r>
      <w:r w:rsidRPr="009E7258">
        <w:rPr>
          <w:rFonts w:ascii="Calibri" w:eastAsia="Times New Roman" w:hAnsi="Calibri" w:cs="Calibri"/>
          <w:b/>
          <w:bCs/>
          <w:kern w:val="0"/>
          <w:lang w:eastAsia="it-IT"/>
          <w14:ligatures w14:val="none"/>
        </w:rPr>
        <w:t xml:space="preserve"> Ministry of Tourism</w:t>
      </w:r>
      <w:r w:rsidRPr="009E7258">
        <w:rPr>
          <w:rFonts w:ascii="Calibri" w:eastAsia="Times New Roman" w:hAnsi="Calibri" w:cs="Calibri"/>
          <w:kern w:val="0"/>
          <w:lang w:eastAsia="it-IT"/>
          <w14:ligatures w14:val="none"/>
        </w:rPr>
        <w:t xml:space="preserve"> – will discuss how boat holidays are becoming a significant business segment. Immediately after (4:50-6:00 PM), the "</w:t>
      </w:r>
      <w:r w:rsidRPr="009E7258">
        <w:rPr>
          <w:rFonts w:ascii="Calibri" w:eastAsia="Times New Roman" w:hAnsi="Calibri" w:cs="Calibri"/>
          <w:b/>
          <w:bCs/>
          <w:i/>
          <w:iCs/>
          <w:kern w:val="0"/>
          <w:lang w:eastAsia="it-IT"/>
          <w14:ligatures w14:val="none"/>
        </w:rPr>
        <w:t>Golf Industry</w:t>
      </w:r>
      <w:r w:rsidRPr="009E7258">
        <w:rPr>
          <w:rFonts w:ascii="Calibri" w:eastAsia="Times New Roman" w:hAnsi="Calibri" w:cs="Calibri"/>
          <w:kern w:val="0"/>
          <w:lang w:eastAsia="it-IT"/>
          <w14:ligatures w14:val="none"/>
        </w:rPr>
        <w:t xml:space="preserve">" meeting, organised by </w:t>
      </w:r>
      <w:r w:rsidRPr="009E7258">
        <w:rPr>
          <w:rFonts w:ascii="Calibri" w:eastAsia="Times New Roman" w:hAnsi="Calibri" w:cs="Calibri"/>
          <w:b/>
          <w:bCs/>
          <w:kern w:val="0"/>
          <w:lang w:eastAsia="it-IT"/>
          <w14:ligatures w14:val="none"/>
        </w:rPr>
        <w:t xml:space="preserve">Italy Golf &amp; More, AEFI, </w:t>
      </w:r>
      <w:r w:rsidRPr="009E7258">
        <w:rPr>
          <w:rFonts w:ascii="Calibri" w:eastAsia="Times New Roman" w:hAnsi="Calibri" w:cs="Calibri"/>
          <w:kern w:val="0"/>
          <w:lang w:eastAsia="it-IT"/>
          <w14:ligatures w14:val="none"/>
        </w:rPr>
        <w:t>and</w:t>
      </w:r>
      <w:r w:rsidRPr="009E7258">
        <w:rPr>
          <w:rFonts w:ascii="Calibri" w:eastAsia="Times New Roman" w:hAnsi="Calibri" w:cs="Calibri"/>
          <w:b/>
          <w:bCs/>
          <w:kern w:val="0"/>
          <w:lang w:eastAsia="it-IT"/>
          <w14:ligatures w14:val="none"/>
        </w:rPr>
        <w:t xml:space="preserve"> MIMIT</w:t>
      </w:r>
      <w:r w:rsidRPr="009E7258">
        <w:rPr>
          <w:rFonts w:ascii="Calibri" w:eastAsia="Times New Roman" w:hAnsi="Calibri" w:cs="Calibri"/>
          <w:kern w:val="0"/>
          <w:lang w:eastAsia="it-IT"/>
          <w14:ligatures w14:val="none"/>
        </w:rPr>
        <w:t>, will explore the potential for attracting international investment and tourism.</w:t>
      </w:r>
    </w:p>
    <w:p w14:paraId="157C98F3" w14:textId="77777777" w:rsidR="009E7258" w:rsidRPr="009E7258" w:rsidRDefault="009E7258" w:rsidP="009E7258">
      <w:pPr>
        <w:spacing w:before="100" w:beforeAutospacing="1" w:after="100" w:afterAutospacing="1" w:line="240" w:lineRule="auto"/>
        <w:jc w:val="both"/>
        <w:rPr>
          <w:rFonts w:ascii="Calibri" w:eastAsia="Times New Roman" w:hAnsi="Calibri" w:cs="Calibri"/>
          <w:kern w:val="0"/>
          <w:lang w:eastAsia="it-IT"/>
          <w14:ligatures w14:val="none"/>
        </w:rPr>
      </w:pPr>
      <w:r w:rsidRPr="009E7258">
        <w:rPr>
          <w:rFonts w:ascii="Calibri" w:eastAsia="Times New Roman" w:hAnsi="Calibri" w:cs="Calibri"/>
          <w:kern w:val="0"/>
          <w:lang w:eastAsia="it-IT"/>
          <w14:ligatures w14:val="none"/>
        </w:rPr>
        <w:t>On October 9 (Main Arena, 2:20-3:20 PM), the panel "</w:t>
      </w:r>
      <w:r w:rsidRPr="009E7258">
        <w:rPr>
          <w:rFonts w:ascii="Calibri" w:eastAsia="Times New Roman" w:hAnsi="Calibri" w:cs="Calibri"/>
          <w:b/>
          <w:bCs/>
          <w:i/>
          <w:iCs/>
          <w:kern w:val="0"/>
          <w:lang w:eastAsia="it-IT"/>
          <w14:ligatures w14:val="none"/>
        </w:rPr>
        <w:t>From Competitors to Allies</w:t>
      </w:r>
      <w:r w:rsidRPr="009E7258">
        <w:rPr>
          <w:rFonts w:ascii="Calibri" w:eastAsia="Times New Roman" w:hAnsi="Calibri" w:cs="Calibri"/>
          <w:kern w:val="0"/>
          <w:lang w:eastAsia="it-IT"/>
          <w14:ligatures w14:val="none"/>
        </w:rPr>
        <w:t xml:space="preserve">" will feature </w:t>
      </w:r>
      <w:r w:rsidRPr="009E7258">
        <w:rPr>
          <w:rFonts w:ascii="Calibri" w:eastAsia="Times New Roman" w:hAnsi="Calibri" w:cs="Calibri"/>
          <w:b/>
          <w:bCs/>
          <w:kern w:val="0"/>
          <w:lang w:eastAsia="it-IT"/>
          <w14:ligatures w14:val="none"/>
        </w:rPr>
        <w:t>Gruppo FS</w:t>
      </w:r>
      <w:r w:rsidRPr="009E7258">
        <w:rPr>
          <w:rFonts w:ascii="Calibri" w:eastAsia="Times New Roman" w:hAnsi="Calibri" w:cs="Calibri"/>
          <w:kern w:val="0"/>
          <w:lang w:eastAsia="it-IT"/>
          <w14:ligatures w14:val="none"/>
        </w:rPr>
        <w:t xml:space="preserve"> and </w:t>
      </w:r>
      <w:r w:rsidRPr="009E7258">
        <w:rPr>
          <w:rFonts w:ascii="Calibri" w:eastAsia="Times New Roman" w:hAnsi="Calibri" w:cs="Calibri"/>
          <w:b/>
          <w:bCs/>
          <w:kern w:val="0"/>
          <w:lang w:eastAsia="it-IT"/>
          <w14:ligatures w14:val="none"/>
        </w:rPr>
        <w:t>ENIT</w:t>
      </w:r>
      <w:r w:rsidRPr="009E7258">
        <w:rPr>
          <w:rFonts w:ascii="Calibri" w:eastAsia="Times New Roman" w:hAnsi="Calibri" w:cs="Calibri"/>
          <w:kern w:val="0"/>
          <w:lang w:eastAsia="it-IT"/>
          <w14:ligatures w14:val="none"/>
        </w:rPr>
        <w:t xml:space="preserve"> discussing integrated transport and infrastructure to make destinations more accessible.</w:t>
      </w:r>
      <w:r w:rsidRPr="009E7258">
        <w:rPr>
          <w:rFonts w:ascii="Calibri" w:eastAsia="Times New Roman" w:hAnsi="Calibri" w:cs="Calibri"/>
          <w:kern w:val="0"/>
          <w:lang w:eastAsia="it-IT"/>
          <w14:ligatures w14:val="none"/>
        </w:rPr>
        <w:br/>
        <w:t>Also on October 9, the editorial team of TTG Italia will honour the key figures who have shaped tourism with their vision and innovation at "</w:t>
      </w:r>
      <w:r w:rsidRPr="009E7258">
        <w:rPr>
          <w:rFonts w:ascii="Calibri" w:eastAsia="Times New Roman" w:hAnsi="Calibri" w:cs="Calibri"/>
          <w:b/>
          <w:bCs/>
          <w:kern w:val="0"/>
          <w:lang w:eastAsia="it-IT"/>
          <w14:ligatures w14:val="none"/>
        </w:rPr>
        <w:t>TTG Star – Person of the Year 2025</w:t>
      </w:r>
      <w:r w:rsidRPr="009E7258">
        <w:rPr>
          <w:rFonts w:ascii="Calibri" w:eastAsia="Times New Roman" w:hAnsi="Calibri" w:cs="Calibri"/>
          <w:kern w:val="0"/>
          <w:lang w:eastAsia="it-IT"/>
          <w14:ligatures w14:val="none"/>
        </w:rPr>
        <w:t>" (Global Village Arena, 4:50 PM – 6:00 PM).</w:t>
      </w:r>
    </w:p>
    <w:p w14:paraId="680471D9" w14:textId="77777777" w:rsidR="009E7258" w:rsidRPr="009E7258" w:rsidRDefault="009E7258" w:rsidP="009E7258">
      <w:pPr>
        <w:jc w:val="both"/>
        <w:rPr>
          <w:b/>
          <w:bCs/>
          <w:sz w:val="18"/>
          <w:szCs w:val="18"/>
        </w:rPr>
      </w:pPr>
      <w:r w:rsidRPr="009E7258">
        <w:rPr>
          <w:b/>
          <w:bCs/>
          <w:sz w:val="18"/>
          <w:szCs w:val="18"/>
        </w:rPr>
        <w:t>ABOUT TTG TRAVEL EXPERIENCE – INOUT | The Hospitality Community</w:t>
      </w:r>
    </w:p>
    <w:p w14:paraId="0D908E4B" w14:textId="77777777" w:rsidR="009E7258" w:rsidRPr="009E7258" w:rsidRDefault="009E7258" w:rsidP="009E7258">
      <w:pPr>
        <w:jc w:val="both"/>
        <w:rPr>
          <w:rFonts w:ascii="Calibri" w:hAnsi="Calibri" w:cs="Calibri"/>
          <w:sz w:val="20"/>
          <w:szCs w:val="20"/>
        </w:rPr>
      </w:pPr>
      <w:r w:rsidRPr="009E7258">
        <w:rPr>
          <w:rFonts w:ascii="Calibri" w:hAnsi="Calibri" w:cs="Calibri"/>
          <w:b/>
          <w:bCs/>
          <w:sz w:val="20"/>
          <w:szCs w:val="20"/>
        </w:rPr>
        <w:t>Event</w:t>
      </w:r>
      <w:r w:rsidRPr="009E7258">
        <w:rPr>
          <w:rFonts w:ascii="Calibri" w:hAnsi="Calibri" w:cs="Calibri"/>
          <w:sz w:val="20"/>
          <w:szCs w:val="20"/>
        </w:rPr>
        <w:t xml:space="preserve">: international trade show; </w:t>
      </w:r>
      <w:r w:rsidRPr="009E7258">
        <w:rPr>
          <w:rFonts w:ascii="Calibri" w:hAnsi="Calibri" w:cs="Calibri"/>
          <w:b/>
          <w:bCs/>
          <w:sz w:val="20"/>
          <w:szCs w:val="20"/>
        </w:rPr>
        <w:t>organiser</w:t>
      </w:r>
      <w:r w:rsidRPr="009E7258">
        <w:rPr>
          <w:rFonts w:ascii="Calibri" w:hAnsi="Calibri" w:cs="Calibri"/>
          <w:sz w:val="20"/>
          <w:szCs w:val="20"/>
        </w:rPr>
        <w:t xml:space="preserve">: Italian Exhibition Group SpA; </w:t>
      </w:r>
      <w:r w:rsidRPr="009E7258">
        <w:rPr>
          <w:rFonts w:ascii="Calibri" w:hAnsi="Calibri" w:cs="Calibri"/>
          <w:b/>
          <w:bCs/>
          <w:sz w:val="20"/>
          <w:szCs w:val="20"/>
        </w:rPr>
        <w:t>frequency</w:t>
      </w:r>
      <w:r w:rsidRPr="009E7258">
        <w:rPr>
          <w:rFonts w:ascii="Calibri" w:hAnsi="Calibri" w:cs="Calibri"/>
          <w:sz w:val="20"/>
          <w:szCs w:val="20"/>
        </w:rPr>
        <w:t xml:space="preserve">: annual; </w:t>
      </w:r>
      <w:r w:rsidRPr="009E7258">
        <w:rPr>
          <w:rFonts w:ascii="Calibri" w:hAnsi="Calibri" w:cs="Calibri"/>
          <w:b/>
          <w:bCs/>
          <w:sz w:val="20"/>
          <w:szCs w:val="20"/>
        </w:rPr>
        <w:t>edition</w:t>
      </w:r>
      <w:r w:rsidRPr="009E7258">
        <w:rPr>
          <w:rFonts w:ascii="Calibri" w:hAnsi="Calibri" w:cs="Calibri"/>
          <w:sz w:val="20"/>
          <w:szCs w:val="20"/>
        </w:rPr>
        <w:t>: 62</w:t>
      </w:r>
      <w:r w:rsidRPr="009E7258">
        <w:rPr>
          <w:rFonts w:ascii="Calibri" w:hAnsi="Calibri" w:cs="Calibri"/>
          <w:sz w:val="20"/>
          <w:szCs w:val="20"/>
          <w:vertAlign w:val="superscript"/>
        </w:rPr>
        <w:t>nd</w:t>
      </w:r>
      <w:r w:rsidRPr="009E7258">
        <w:rPr>
          <w:rFonts w:ascii="Calibri" w:hAnsi="Calibri" w:cs="Calibri"/>
          <w:sz w:val="20"/>
          <w:szCs w:val="20"/>
        </w:rPr>
        <w:t xml:space="preserve">; </w:t>
      </w:r>
      <w:r w:rsidRPr="009E7258">
        <w:rPr>
          <w:rFonts w:ascii="Calibri" w:hAnsi="Calibri" w:cs="Calibri"/>
          <w:b/>
          <w:bCs/>
          <w:sz w:val="20"/>
          <w:szCs w:val="20"/>
        </w:rPr>
        <w:t>open to</w:t>
      </w:r>
      <w:r w:rsidRPr="009E7258">
        <w:rPr>
          <w:rFonts w:ascii="Calibri" w:hAnsi="Calibri" w:cs="Calibri"/>
          <w:sz w:val="20"/>
          <w:szCs w:val="20"/>
        </w:rPr>
        <w:t xml:space="preserve">: trade only; </w:t>
      </w:r>
      <w:r w:rsidRPr="009E7258">
        <w:rPr>
          <w:rFonts w:ascii="Calibri" w:hAnsi="Calibri" w:cs="Calibri"/>
          <w:b/>
          <w:bCs/>
          <w:sz w:val="20"/>
          <w:szCs w:val="20"/>
        </w:rPr>
        <w:t>website</w:t>
      </w:r>
      <w:r w:rsidRPr="009E7258">
        <w:rPr>
          <w:rFonts w:ascii="Calibri" w:hAnsi="Calibri" w:cs="Calibri"/>
          <w:sz w:val="20"/>
          <w:szCs w:val="20"/>
        </w:rPr>
        <w:t>: </w:t>
      </w:r>
      <w:hyperlink r:id="rId16" w:tooltip="´web" w:history="1">
        <w:r w:rsidRPr="009E7258">
          <w:rPr>
            <w:rFonts w:ascii="Calibri" w:hAnsi="Calibri" w:cs="Calibri"/>
            <w:color w:val="467886" w:themeColor="hyperlink"/>
            <w:sz w:val="20"/>
            <w:szCs w:val="20"/>
            <w:u w:val="single"/>
          </w:rPr>
          <w:t>www.ttgexpo.it</w:t>
        </w:r>
      </w:hyperlink>
      <w:r w:rsidRPr="009E7258">
        <w:rPr>
          <w:rFonts w:ascii="Calibri" w:hAnsi="Calibri" w:cs="Calibri"/>
          <w:sz w:val="20"/>
          <w:szCs w:val="20"/>
        </w:rPr>
        <w:t> </w:t>
      </w:r>
      <w:hyperlink r:id="rId17" w:history="1">
        <w:r w:rsidRPr="009E7258">
          <w:rPr>
            <w:rFonts w:ascii="Calibri" w:hAnsi="Calibri" w:cs="Calibri"/>
            <w:color w:val="467886" w:themeColor="hyperlink"/>
            <w:sz w:val="20"/>
            <w:szCs w:val="20"/>
            <w:u w:val="single"/>
          </w:rPr>
          <w:t>www.inoutexpo.it</w:t>
        </w:r>
      </w:hyperlink>
      <w:r w:rsidRPr="009E7258">
        <w:rPr>
          <w:rFonts w:ascii="Calibri" w:hAnsi="Calibri" w:cs="Calibri"/>
          <w:sz w:val="20"/>
          <w:szCs w:val="20"/>
        </w:rPr>
        <w:t xml:space="preserve">  </w:t>
      </w:r>
    </w:p>
    <w:p w14:paraId="7DAF7B67" w14:textId="77777777" w:rsidR="009E7258" w:rsidRPr="009E7258" w:rsidRDefault="009E7258" w:rsidP="009E7258">
      <w:pPr>
        <w:jc w:val="both"/>
        <w:rPr>
          <w:sz w:val="18"/>
          <w:szCs w:val="18"/>
        </w:rPr>
      </w:pPr>
    </w:p>
    <w:p w14:paraId="501E2C68" w14:textId="77777777" w:rsidR="009E7258" w:rsidRPr="009E7258" w:rsidRDefault="009E7258" w:rsidP="009E7258">
      <w:pPr>
        <w:jc w:val="both"/>
        <w:rPr>
          <w:b/>
          <w:bCs/>
          <w:sz w:val="18"/>
          <w:szCs w:val="18"/>
        </w:rPr>
      </w:pPr>
      <w:r w:rsidRPr="009E7258">
        <w:rPr>
          <w:b/>
          <w:bCs/>
          <w:sz w:val="18"/>
          <w:szCs w:val="18"/>
        </w:rPr>
        <w:t>PRESS CONTACT IEG, TTG TRAVEL EXPERIENCE</w:t>
      </w:r>
    </w:p>
    <w:p w14:paraId="309A73B7" w14:textId="77777777" w:rsidR="009E7258" w:rsidRPr="009E7258" w:rsidRDefault="009E7258" w:rsidP="009E7258">
      <w:pPr>
        <w:jc w:val="both"/>
        <w:rPr>
          <w:sz w:val="18"/>
          <w:szCs w:val="18"/>
          <w:lang w:val="it-IT"/>
        </w:rPr>
      </w:pPr>
      <w:r w:rsidRPr="009E7258">
        <w:rPr>
          <w:sz w:val="18"/>
          <w:szCs w:val="18"/>
          <w:lang w:val="it-IT"/>
        </w:rPr>
        <w:t>Elisabetta Vitali, head of corporate communication &amp; media relation; Marco Forcellini, Pier Francesco Bellini, press office manager</w:t>
      </w:r>
    </w:p>
    <w:p w14:paraId="3055F678" w14:textId="77777777" w:rsidR="009E7258" w:rsidRPr="009E7258" w:rsidRDefault="009E7258" w:rsidP="009E7258">
      <w:pPr>
        <w:jc w:val="both"/>
        <w:rPr>
          <w:sz w:val="18"/>
          <w:szCs w:val="18"/>
          <w:u w:val="single"/>
        </w:rPr>
      </w:pPr>
      <w:hyperlink r:id="rId18" w:history="1">
        <w:r w:rsidRPr="009E7258">
          <w:rPr>
            <w:color w:val="467886" w:themeColor="hyperlink"/>
            <w:sz w:val="18"/>
            <w:szCs w:val="18"/>
            <w:u w:val="single"/>
          </w:rPr>
          <w:t>media@iegexpo.it</w:t>
        </w:r>
      </w:hyperlink>
    </w:p>
    <w:p w14:paraId="6CDD1BE7" w14:textId="77777777" w:rsidR="009E7258" w:rsidRPr="009E7258" w:rsidRDefault="009E7258" w:rsidP="009E7258">
      <w:pPr>
        <w:jc w:val="both"/>
        <w:rPr>
          <w:sz w:val="18"/>
          <w:szCs w:val="18"/>
          <w:u w:val="single"/>
        </w:rPr>
      </w:pPr>
      <w:r w:rsidRPr="009E7258">
        <w:rPr>
          <w:b/>
          <w:bCs/>
          <w:sz w:val="18"/>
          <w:szCs w:val="18"/>
        </w:rPr>
        <w:t>MEDIA AGENCY TTG TRAVEL EXPERIENCE</w:t>
      </w:r>
    </w:p>
    <w:p w14:paraId="7984639A" w14:textId="77777777" w:rsidR="009E7258" w:rsidRPr="009E7258" w:rsidRDefault="009E7258" w:rsidP="009E7258">
      <w:pPr>
        <w:jc w:val="both"/>
        <w:rPr>
          <w:sz w:val="18"/>
          <w:szCs w:val="18"/>
          <w:u w:val="single"/>
        </w:rPr>
      </w:pPr>
      <w:r w:rsidRPr="009E7258">
        <w:rPr>
          <w:sz w:val="18"/>
          <w:szCs w:val="18"/>
          <w:lang w:val="it-IT"/>
        </w:rPr>
        <w:t xml:space="preserve">Martina Vacca: </w:t>
      </w:r>
      <w:hyperlink r:id="rId19" w:history="1">
        <w:r w:rsidRPr="009E7258">
          <w:rPr>
            <w:color w:val="467886" w:themeColor="hyperlink"/>
            <w:sz w:val="18"/>
            <w:szCs w:val="18"/>
            <w:u w:val="single"/>
            <w:lang w:val="it-IT"/>
          </w:rPr>
          <w:t>martina@mindthepop.it</w:t>
        </w:r>
      </w:hyperlink>
      <w:r w:rsidRPr="009E7258">
        <w:rPr>
          <w:sz w:val="18"/>
          <w:szCs w:val="18"/>
          <w:lang w:val="it-IT"/>
        </w:rPr>
        <w:t xml:space="preserve">, mob. +39 339 748 5994; Fabrizio Raimondi: </w:t>
      </w:r>
      <w:hyperlink r:id="rId20" w:history="1">
        <w:r w:rsidRPr="009E7258">
          <w:rPr>
            <w:color w:val="467886" w:themeColor="hyperlink"/>
            <w:sz w:val="18"/>
            <w:szCs w:val="18"/>
            <w:u w:val="single"/>
            <w:lang w:val="it-IT"/>
          </w:rPr>
          <w:t>fabrizio@mindthepop.it</w:t>
        </w:r>
      </w:hyperlink>
      <w:r w:rsidRPr="009E7258">
        <w:rPr>
          <w:sz w:val="18"/>
          <w:szCs w:val="18"/>
          <w:lang w:val="it-IT"/>
        </w:rPr>
        <w:t xml:space="preserve">, mob. +39 335 389 848; Benedetto Colli: </w:t>
      </w:r>
      <w:hyperlink r:id="rId21" w:history="1">
        <w:r w:rsidRPr="009E7258">
          <w:rPr>
            <w:color w:val="467886" w:themeColor="hyperlink"/>
            <w:sz w:val="18"/>
            <w:szCs w:val="18"/>
            <w:u w:val="single"/>
            <w:lang w:val="it-IT"/>
          </w:rPr>
          <w:t>benedetto@mindthepop.it</w:t>
        </w:r>
      </w:hyperlink>
      <w:r w:rsidRPr="009E7258">
        <w:rPr>
          <w:sz w:val="18"/>
          <w:szCs w:val="18"/>
          <w:lang w:val="it-IT"/>
        </w:rPr>
        <w:t xml:space="preserve">, mob. 380 371 2272; Stefano Chiossi: </w:t>
      </w:r>
      <w:hyperlink r:id="rId22" w:history="1">
        <w:r w:rsidRPr="009E7258">
          <w:rPr>
            <w:color w:val="467886" w:themeColor="hyperlink"/>
            <w:sz w:val="18"/>
            <w:szCs w:val="18"/>
            <w:u w:val="single"/>
            <w:lang w:val="it-IT"/>
          </w:rPr>
          <w:t>stefano@mindthepop.it</w:t>
        </w:r>
      </w:hyperlink>
      <w:r w:rsidRPr="009E7258">
        <w:rPr>
          <w:sz w:val="18"/>
          <w:szCs w:val="18"/>
          <w:lang w:val="it-IT"/>
        </w:rPr>
        <w:t xml:space="preserve">, mob. </w:t>
      </w:r>
      <w:r w:rsidRPr="009E7258">
        <w:rPr>
          <w:sz w:val="18"/>
          <w:szCs w:val="18"/>
        </w:rPr>
        <w:t>+ 39 388 739 4358.</w:t>
      </w:r>
    </w:p>
    <w:p w14:paraId="66EE005B" w14:textId="77777777" w:rsidR="009E7258" w:rsidRPr="009E7258" w:rsidRDefault="009E7258" w:rsidP="009E7258">
      <w:pPr>
        <w:jc w:val="both"/>
      </w:pPr>
    </w:p>
    <w:p w14:paraId="5390952C" w14:textId="77777777" w:rsidR="009E7258" w:rsidRPr="009E7258" w:rsidRDefault="009E7258" w:rsidP="009E7258">
      <w:pPr>
        <w:jc w:val="both"/>
      </w:pPr>
      <w:r w:rsidRPr="009E7258">
        <w:rPr>
          <w:noProof/>
        </w:rPr>
        <w:drawing>
          <wp:inline distT="0" distB="0" distL="0" distR="0" wp14:anchorId="3FBADDDD" wp14:editId="7EDE43E5">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CB7AB53" w14:textId="77777777" w:rsidR="009E7258" w:rsidRPr="009E7258" w:rsidRDefault="009E7258" w:rsidP="009E7258">
      <w:pPr>
        <w:jc w:val="both"/>
      </w:pPr>
    </w:p>
    <w:p w14:paraId="5D347008" w14:textId="77777777" w:rsidR="009E7258" w:rsidRPr="009E7258" w:rsidRDefault="009E7258" w:rsidP="009E7258">
      <w:pPr>
        <w:spacing w:after="0" w:line="240" w:lineRule="auto"/>
        <w:jc w:val="both"/>
        <w:rPr>
          <w:sz w:val="16"/>
          <w:szCs w:val="16"/>
        </w:rPr>
      </w:pPr>
      <w:r w:rsidRPr="009E7258">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9E7258">
        <w:rPr>
          <w:rFonts w:cs="Calibri"/>
          <w:sz w:val="16"/>
          <w:szCs w:val="16"/>
        </w:rPr>
        <w:t>complete, and</w:t>
      </w:r>
      <w:proofErr w:type="gramEnd"/>
      <w:r w:rsidRPr="009E7258">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7B403403" w14:textId="77777777" w:rsidR="009E7258" w:rsidRPr="00D61A31" w:rsidRDefault="009E7258" w:rsidP="004E5E3A">
      <w:pPr>
        <w:jc w:val="both"/>
      </w:pPr>
    </w:p>
    <w:sectPr w:rsidR="009E7258" w:rsidRPr="00D61A31">
      <w:head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279C" w14:textId="77777777" w:rsidR="00526AE5" w:rsidRDefault="00526AE5" w:rsidP="00D32287">
      <w:pPr>
        <w:spacing w:after="0" w:line="240" w:lineRule="auto"/>
      </w:pPr>
      <w:r>
        <w:separator/>
      </w:r>
    </w:p>
  </w:endnote>
  <w:endnote w:type="continuationSeparator" w:id="0">
    <w:p w14:paraId="7EE152D1" w14:textId="77777777" w:rsidR="00526AE5" w:rsidRDefault="00526AE5"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9B59" w14:textId="77777777" w:rsidR="00526AE5" w:rsidRDefault="00526AE5" w:rsidP="00D32287">
      <w:pPr>
        <w:spacing w:after="0" w:line="240" w:lineRule="auto"/>
      </w:pPr>
      <w:r>
        <w:separator/>
      </w:r>
    </w:p>
  </w:footnote>
  <w:footnote w:type="continuationSeparator" w:id="0">
    <w:p w14:paraId="0C2E2B2E" w14:textId="77777777" w:rsidR="00526AE5" w:rsidRDefault="00526AE5"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C"/>
    <w:multiLevelType w:val="multilevel"/>
    <w:tmpl w:val="3BD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48B"/>
    <w:multiLevelType w:val="hybridMultilevel"/>
    <w:tmpl w:val="AC408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9766A"/>
    <w:multiLevelType w:val="multilevel"/>
    <w:tmpl w:val="389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6F7"/>
    <w:multiLevelType w:val="multilevel"/>
    <w:tmpl w:val="C8F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155B0"/>
    <w:multiLevelType w:val="multilevel"/>
    <w:tmpl w:val="1934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526A57"/>
    <w:multiLevelType w:val="hybridMultilevel"/>
    <w:tmpl w:val="C814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4F3C13"/>
    <w:multiLevelType w:val="hybridMultilevel"/>
    <w:tmpl w:val="E3164D70"/>
    <w:lvl w:ilvl="0" w:tplc="AEB014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84FD0"/>
    <w:multiLevelType w:val="multilevel"/>
    <w:tmpl w:val="32A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127B2B"/>
    <w:multiLevelType w:val="multilevel"/>
    <w:tmpl w:val="DE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2"/>
  </w:num>
  <w:num w:numId="2" w16cid:durableId="344476111">
    <w:abstractNumId w:val="2"/>
  </w:num>
  <w:num w:numId="3" w16cid:durableId="828718427">
    <w:abstractNumId w:val="10"/>
  </w:num>
  <w:num w:numId="4" w16cid:durableId="164974826">
    <w:abstractNumId w:val="3"/>
  </w:num>
  <w:num w:numId="5" w16cid:durableId="1751122253">
    <w:abstractNumId w:val="6"/>
  </w:num>
  <w:num w:numId="6" w16cid:durableId="1663193835">
    <w:abstractNumId w:val="8"/>
  </w:num>
  <w:num w:numId="7" w16cid:durableId="276722654">
    <w:abstractNumId w:val="9"/>
  </w:num>
  <w:num w:numId="8" w16cid:durableId="1029842175">
    <w:abstractNumId w:val="4"/>
  </w:num>
  <w:num w:numId="9" w16cid:durableId="1876691102">
    <w:abstractNumId w:val="11"/>
  </w:num>
  <w:num w:numId="10" w16cid:durableId="2134445068">
    <w:abstractNumId w:val="7"/>
  </w:num>
  <w:num w:numId="11" w16cid:durableId="1314219829">
    <w:abstractNumId w:val="0"/>
  </w:num>
  <w:num w:numId="12" w16cid:durableId="524515471">
    <w:abstractNumId w:val="5"/>
  </w:num>
  <w:num w:numId="13" w16cid:durableId="40449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3145"/>
    <w:rsid w:val="00012EF8"/>
    <w:rsid w:val="00015F3D"/>
    <w:rsid w:val="000166AE"/>
    <w:rsid w:val="00023EDB"/>
    <w:rsid w:val="00027D8E"/>
    <w:rsid w:val="0003304B"/>
    <w:rsid w:val="00043210"/>
    <w:rsid w:val="0004795F"/>
    <w:rsid w:val="000506EF"/>
    <w:rsid w:val="00050F5C"/>
    <w:rsid w:val="00054950"/>
    <w:rsid w:val="0005519C"/>
    <w:rsid w:val="00062E1D"/>
    <w:rsid w:val="00085BF7"/>
    <w:rsid w:val="00091370"/>
    <w:rsid w:val="000A0D30"/>
    <w:rsid w:val="000B38AD"/>
    <w:rsid w:val="000B627E"/>
    <w:rsid w:val="000C0373"/>
    <w:rsid w:val="000C23A1"/>
    <w:rsid w:val="000D224C"/>
    <w:rsid w:val="000D3FEE"/>
    <w:rsid w:val="000D5718"/>
    <w:rsid w:val="000E39AB"/>
    <w:rsid w:val="000F5DB2"/>
    <w:rsid w:val="001004C1"/>
    <w:rsid w:val="00106154"/>
    <w:rsid w:val="001148C5"/>
    <w:rsid w:val="00135538"/>
    <w:rsid w:val="001364CD"/>
    <w:rsid w:val="00137686"/>
    <w:rsid w:val="00142B6F"/>
    <w:rsid w:val="00142CFD"/>
    <w:rsid w:val="00142E71"/>
    <w:rsid w:val="001437E7"/>
    <w:rsid w:val="00160C3C"/>
    <w:rsid w:val="00166E89"/>
    <w:rsid w:val="00170D23"/>
    <w:rsid w:val="0017179E"/>
    <w:rsid w:val="00175571"/>
    <w:rsid w:val="001A17C5"/>
    <w:rsid w:val="001A2FD7"/>
    <w:rsid w:val="001B58C1"/>
    <w:rsid w:val="001C08E8"/>
    <w:rsid w:val="001C0946"/>
    <w:rsid w:val="001F0D2E"/>
    <w:rsid w:val="001F4BFE"/>
    <w:rsid w:val="001F5C1E"/>
    <w:rsid w:val="001F7B72"/>
    <w:rsid w:val="00200379"/>
    <w:rsid w:val="002054EC"/>
    <w:rsid w:val="00211A24"/>
    <w:rsid w:val="002211BD"/>
    <w:rsid w:val="00251B2B"/>
    <w:rsid w:val="00254923"/>
    <w:rsid w:val="00263C53"/>
    <w:rsid w:val="002758B6"/>
    <w:rsid w:val="00282FCE"/>
    <w:rsid w:val="00283609"/>
    <w:rsid w:val="00285785"/>
    <w:rsid w:val="00287889"/>
    <w:rsid w:val="00290D02"/>
    <w:rsid w:val="00292299"/>
    <w:rsid w:val="0029425E"/>
    <w:rsid w:val="00294AE9"/>
    <w:rsid w:val="002A49E4"/>
    <w:rsid w:val="002B0626"/>
    <w:rsid w:val="002B2AF0"/>
    <w:rsid w:val="002D22C9"/>
    <w:rsid w:val="002E148B"/>
    <w:rsid w:val="002F48B6"/>
    <w:rsid w:val="00300EA7"/>
    <w:rsid w:val="00314CAB"/>
    <w:rsid w:val="003356D7"/>
    <w:rsid w:val="003413DB"/>
    <w:rsid w:val="0034253A"/>
    <w:rsid w:val="00344E96"/>
    <w:rsid w:val="003454C7"/>
    <w:rsid w:val="00347500"/>
    <w:rsid w:val="003503C5"/>
    <w:rsid w:val="00351D6A"/>
    <w:rsid w:val="0035210C"/>
    <w:rsid w:val="00354D63"/>
    <w:rsid w:val="0036206B"/>
    <w:rsid w:val="00363AB4"/>
    <w:rsid w:val="00364189"/>
    <w:rsid w:val="00384359"/>
    <w:rsid w:val="003851EE"/>
    <w:rsid w:val="0039451C"/>
    <w:rsid w:val="00395EDC"/>
    <w:rsid w:val="003B47AD"/>
    <w:rsid w:val="003B6821"/>
    <w:rsid w:val="003B7FE4"/>
    <w:rsid w:val="003C0B92"/>
    <w:rsid w:val="003C1E5C"/>
    <w:rsid w:val="003C3F73"/>
    <w:rsid w:val="003C4B4D"/>
    <w:rsid w:val="003C7D2C"/>
    <w:rsid w:val="003D54B6"/>
    <w:rsid w:val="003E1951"/>
    <w:rsid w:val="003E2E20"/>
    <w:rsid w:val="003F248A"/>
    <w:rsid w:val="003F41A0"/>
    <w:rsid w:val="00403465"/>
    <w:rsid w:val="00412389"/>
    <w:rsid w:val="004265D7"/>
    <w:rsid w:val="00427C43"/>
    <w:rsid w:val="00431C92"/>
    <w:rsid w:val="0043315B"/>
    <w:rsid w:val="0043469B"/>
    <w:rsid w:val="00435256"/>
    <w:rsid w:val="0044312E"/>
    <w:rsid w:val="00451C25"/>
    <w:rsid w:val="004659FB"/>
    <w:rsid w:val="00465D7C"/>
    <w:rsid w:val="00465F95"/>
    <w:rsid w:val="00470E8A"/>
    <w:rsid w:val="00482E6A"/>
    <w:rsid w:val="0049494C"/>
    <w:rsid w:val="004949D4"/>
    <w:rsid w:val="004A1A67"/>
    <w:rsid w:val="004A3E17"/>
    <w:rsid w:val="004B180A"/>
    <w:rsid w:val="004B63EE"/>
    <w:rsid w:val="004E5AD0"/>
    <w:rsid w:val="004E5E3A"/>
    <w:rsid w:val="004F6310"/>
    <w:rsid w:val="004F7574"/>
    <w:rsid w:val="004F7DC8"/>
    <w:rsid w:val="00507928"/>
    <w:rsid w:val="00516DD9"/>
    <w:rsid w:val="005234F8"/>
    <w:rsid w:val="00524B3D"/>
    <w:rsid w:val="00526AE5"/>
    <w:rsid w:val="00527FEE"/>
    <w:rsid w:val="005313B9"/>
    <w:rsid w:val="00542E2E"/>
    <w:rsid w:val="005516B0"/>
    <w:rsid w:val="005574E7"/>
    <w:rsid w:val="00557E6F"/>
    <w:rsid w:val="00572508"/>
    <w:rsid w:val="00585975"/>
    <w:rsid w:val="00587269"/>
    <w:rsid w:val="0059095E"/>
    <w:rsid w:val="00591E46"/>
    <w:rsid w:val="005A5646"/>
    <w:rsid w:val="005A7FBB"/>
    <w:rsid w:val="005B36CA"/>
    <w:rsid w:val="005B5FA5"/>
    <w:rsid w:val="005C5DBA"/>
    <w:rsid w:val="005D3EFB"/>
    <w:rsid w:val="005D5165"/>
    <w:rsid w:val="005E44B5"/>
    <w:rsid w:val="005F22F5"/>
    <w:rsid w:val="005F5083"/>
    <w:rsid w:val="006148EA"/>
    <w:rsid w:val="006203E0"/>
    <w:rsid w:val="006327D7"/>
    <w:rsid w:val="00644341"/>
    <w:rsid w:val="00666686"/>
    <w:rsid w:val="00670424"/>
    <w:rsid w:val="00672AF6"/>
    <w:rsid w:val="00675E96"/>
    <w:rsid w:val="00676BB6"/>
    <w:rsid w:val="00682E1A"/>
    <w:rsid w:val="006907E9"/>
    <w:rsid w:val="00695B5D"/>
    <w:rsid w:val="006A0FA9"/>
    <w:rsid w:val="006A25CC"/>
    <w:rsid w:val="006A3CEB"/>
    <w:rsid w:val="006A5158"/>
    <w:rsid w:val="006A6040"/>
    <w:rsid w:val="006B0797"/>
    <w:rsid w:val="006B507F"/>
    <w:rsid w:val="006B5475"/>
    <w:rsid w:val="006C34C7"/>
    <w:rsid w:val="006C5B6F"/>
    <w:rsid w:val="006D3EC4"/>
    <w:rsid w:val="006E629A"/>
    <w:rsid w:val="006F5292"/>
    <w:rsid w:val="006F75C9"/>
    <w:rsid w:val="0072476C"/>
    <w:rsid w:val="00730522"/>
    <w:rsid w:val="00735056"/>
    <w:rsid w:val="00736CC7"/>
    <w:rsid w:val="00753ED5"/>
    <w:rsid w:val="00757AFF"/>
    <w:rsid w:val="00774381"/>
    <w:rsid w:val="00777512"/>
    <w:rsid w:val="007808CD"/>
    <w:rsid w:val="00780CE7"/>
    <w:rsid w:val="00790F19"/>
    <w:rsid w:val="00793019"/>
    <w:rsid w:val="007B3C70"/>
    <w:rsid w:val="007C539A"/>
    <w:rsid w:val="007D2954"/>
    <w:rsid w:val="007E3575"/>
    <w:rsid w:val="007F1CD8"/>
    <w:rsid w:val="00802AE9"/>
    <w:rsid w:val="00814E28"/>
    <w:rsid w:val="00814F93"/>
    <w:rsid w:val="00815807"/>
    <w:rsid w:val="00817768"/>
    <w:rsid w:val="00821809"/>
    <w:rsid w:val="00826EFB"/>
    <w:rsid w:val="00826F2F"/>
    <w:rsid w:val="008351CB"/>
    <w:rsid w:val="00837F04"/>
    <w:rsid w:val="00845B2D"/>
    <w:rsid w:val="00847250"/>
    <w:rsid w:val="008573FC"/>
    <w:rsid w:val="00861C00"/>
    <w:rsid w:val="00865A6C"/>
    <w:rsid w:val="008718F5"/>
    <w:rsid w:val="008767B2"/>
    <w:rsid w:val="00877232"/>
    <w:rsid w:val="008841BF"/>
    <w:rsid w:val="00884B02"/>
    <w:rsid w:val="0088617B"/>
    <w:rsid w:val="00897683"/>
    <w:rsid w:val="008A294D"/>
    <w:rsid w:val="008C137D"/>
    <w:rsid w:val="008E4058"/>
    <w:rsid w:val="008E5DC1"/>
    <w:rsid w:val="008F6C7A"/>
    <w:rsid w:val="0092684E"/>
    <w:rsid w:val="0092771F"/>
    <w:rsid w:val="00936E39"/>
    <w:rsid w:val="0096405A"/>
    <w:rsid w:val="00971066"/>
    <w:rsid w:val="00981081"/>
    <w:rsid w:val="00981E5D"/>
    <w:rsid w:val="00983262"/>
    <w:rsid w:val="00993731"/>
    <w:rsid w:val="009A1791"/>
    <w:rsid w:val="009C1D77"/>
    <w:rsid w:val="009C5E53"/>
    <w:rsid w:val="009D7613"/>
    <w:rsid w:val="009E5284"/>
    <w:rsid w:val="009E7258"/>
    <w:rsid w:val="009F0AE2"/>
    <w:rsid w:val="009F6A63"/>
    <w:rsid w:val="00A177F5"/>
    <w:rsid w:val="00A24873"/>
    <w:rsid w:val="00A24AEC"/>
    <w:rsid w:val="00A25005"/>
    <w:rsid w:val="00A33A8F"/>
    <w:rsid w:val="00A34FB0"/>
    <w:rsid w:val="00A43DF2"/>
    <w:rsid w:val="00A52112"/>
    <w:rsid w:val="00A53692"/>
    <w:rsid w:val="00A632F9"/>
    <w:rsid w:val="00A66FF7"/>
    <w:rsid w:val="00A75AE3"/>
    <w:rsid w:val="00A87394"/>
    <w:rsid w:val="00A9107B"/>
    <w:rsid w:val="00A917D4"/>
    <w:rsid w:val="00A91C8B"/>
    <w:rsid w:val="00A93A00"/>
    <w:rsid w:val="00AB0C12"/>
    <w:rsid w:val="00AB25B0"/>
    <w:rsid w:val="00AB639B"/>
    <w:rsid w:val="00AE01AA"/>
    <w:rsid w:val="00AE36E9"/>
    <w:rsid w:val="00AE4D68"/>
    <w:rsid w:val="00AF4DF7"/>
    <w:rsid w:val="00AF7995"/>
    <w:rsid w:val="00AF7DB9"/>
    <w:rsid w:val="00B00C76"/>
    <w:rsid w:val="00B056CC"/>
    <w:rsid w:val="00B22342"/>
    <w:rsid w:val="00B313A5"/>
    <w:rsid w:val="00B32D81"/>
    <w:rsid w:val="00B36189"/>
    <w:rsid w:val="00B5162C"/>
    <w:rsid w:val="00B51DB1"/>
    <w:rsid w:val="00B5295A"/>
    <w:rsid w:val="00B54D17"/>
    <w:rsid w:val="00B55B02"/>
    <w:rsid w:val="00B576A4"/>
    <w:rsid w:val="00B618F4"/>
    <w:rsid w:val="00B6347F"/>
    <w:rsid w:val="00B66E16"/>
    <w:rsid w:val="00B67EB6"/>
    <w:rsid w:val="00B84968"/>
    <w:rsid w:val="00B87CB0"/>
    <w:rsid w:val="00BA14AE"/>
    <w:rsid w:val="00BB6EB0"/>
    <w:rsid w:val="00BC34A7"/>
    <w:rsid w:val="00BC42AB"/>
    <w:rsid w:val="00BD29F2"/>
    <w:rsid w:val="00BE3959"/>
    <w:rsid w:val="00BE4CA8"/>
    <w:rsid w:val="00BF2420"/>
    <w:rsid w:val="00BF255F"/>
    <w:rsid w:val="00BF7554"/>
    <w:rsid w:val="00C03526"/>
    <w:rsid w:val="00C05C77"/>
    <w:rsid w:val="00C12011"/>
    <w:rsid w:val="00C1739A"/>
    <w:rsid w:val="00C2371E"/>
    <w:rsid w:val="00C3148B"/>
    <w:rsid w:val="00C463BF"/>
    <w:rsid w:val="00C46598"/>
    <w:rsid w:val="00C73E22"/>
    <w:rsid w:val="00C73F15"/>
    <w:rsid w:val="00C84372"/>
    <w:rsid w:val="00C845CF"/>
    <w:rsid w:val="00CA11A6"/>
    <w:rsid w:val="00CA324C"/>
    <w:rsid w:val="00CA7427"/>
    <w:rsid w:val="00CC3B27"/>
    <w:rsid w:val="00CD394C"/>
    <w:rsid w:val="00CD6D80"/>
    <w:rsid w:val="00CE084A"/>
    <w:rsid w:val="00CE58E1"/>
    <w:rsid w:val="00CE5C18"/>
    <w:rsid w:val="00CF00D1"/>
    <w:rsid w:val="00CF2D00"/>
    <w:rsid w:val="00CF5191"/>
    <w:rsid w:val="00CF5456"/>
    <w:rsid w:val="00D027C0"/>
    <w:rsid w:val="00D04D00"/>
    <w:rsid w:val="00D04DDA"/>
    <w:rsid w:val="00D204D2"/>
    <w:rsid w:val="00D207E6"/>
    <w:rsid w:val="00D2118E"/>
    <w:rsid w:val="00D274DE"/>
    <w:rsid w:val="00D30775"/>
    <w:rsid w:val="00D32287"/>
    <w:rsid w:val="00D34821"/>
    <w:rsid w:val="00D4386F"/>
    <w:rsid w:val="00D4631D"/>
    <w:rsid w:val="00D4724E"/>
    <w:rsid w:val="00D51BCB"/>
    <w:rsid w:val="00D614CC"/>
    <w:rsid w:val="00D61A31"/>
    <w:rsid w:val="00D6229D"/>
    <w:rsid w:val="00D67167"/>
    <w:rsid w:val="00D757CA"/>
    <w:rsid w:val="00D75E07"/>
    <w:rsid w:val="00D810E6"/>
    <w:rsid w:val="00D86C8E"/>
    <w:rsid w:val="00D955D5"/>
    <w:rsid w:val="00D96228"/>
    <w:rsid w:val="00DB6B98"/>
    <w:rsid w:val="00DC147E"/>
    <w:rsid w:val="00DC4DAB"/>
    <w:rsid w:val="00DD15DF"/>
    <w:rsid w:val="00DE02F1"/>
    <w:rsid w:val="00DE1D65"/>
    <w:rsid w:val="00DF11AA"/>
    <w:rsid w:val="00DF3CE9"/>
    <w:rsid w:val="00E00FA8"/>
    <w:rsid w:val="00E042C2"/>
    <w:rsid w:val="00E07D5B"/>
    <w:rsid w:val="00E14BB6"/>
    <w:rsid w:val="00E17A3C"/>
    <w:rsid w:val="00E26884"/>
    <w:rsid w:val="00E36D3B"/>
    <w:rsid w:val="00E371E2"/>
    <w:rsid w:val="00E403F9"/>
    <w:rsid w:val="00E41C04"/>
    <w:rsid w:val="00E41EF0"/>
    <w:rsid w:val="00E51A0C"/>
    <w:rsid w:val="00E52252"/>
    <w:rsid w:val="00E55DF4"/>
    <w:rsid w:val="00E5784E"/>
    <w:rsid w:val="00E64CD9"/>
    <w:rsid w:val="00E81067"/>
    <w:rsid w:val="00E91DF9"/>
    <w:rsid w:val="00EA3225"/>
    <w:rsid w:val="00EA4CAC"/>
    <w:rsid w:val="00EC02BB"/>
    <w:rsid w:val="00EC6C0B"/>
    <w:rsid w:val="00EC7BFC"/>
    <w:rsid w:val="00ED06AB"/>
    <w:rsid w:val="00EE3F90"/>
    <w:rsid w:val="00EF6BD0"/>
    <w:rsid w:val="00EF6C86"/>
    <w:rsid w:val="00EF6DF7"/>
    <w:rsid w:val="00F05004"/>
    <w:rsid w:val="00F1053F"/>
    <w:rsid w:val="00F11DB4"/>
    <w:rsid w:val="00F14088"/>
    <w:rsid w:val="00F16AF3"/>
    <w:rsid w:val="00F256F9"/>
    <w:rsid w:val="00F25AB9"/>
    <w:rsid w:val="00F3063C"/>
    <w:rsid w:val="00F42AC0"/>
    <w:rsid w:val="00F7774D"/>
    <w:rsid w:val="00F77900"/>
    <w:rsid w:val="00FA0AA0"/>
    <w:rsid w:val="00FB281E"/>
    <w:rsid w:val="00FB4A38"/>
    <w:rsid w:val="00FB6837"/>
    <w:rsid w:val="00FC1B50"/>
    <w:rsid w:val="00FD1CF4"/>
    <w:rsid w:val="00FD3356"/>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8218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it" TargetMode="External"/><Relationship Id="rId13" Type="http://schemas.openxmlformats.org/officeDocument/2006/relationships/hyperlink" Target="mailto:fabrizio@mindthepop.it" TargetMode="External"/><Relationship Id="rId18" Type="http://schemas.openxmlformats.org/officeDocument/2006/relationships/hyperlink" Target="mailto:media@iegexpo.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enedetto@mindthepop.it" TargetMode="External"/><Relationship Id="rId7" Type="http://schemas.openxmlformats.org/officeDocument/2006/relationships/hyperlink" Target="http://www.ttgexpo.it" TargetMode="External"/><Relationship Id="rId12" Type="http://schemas.openxmlformats.org/officeDocument/2006/relationships/hyperlink" Target="mailto:martina@mindthepop.it" TargetMode="External"/><Relationship Id="rId17" Type="http://schemas.openxmlformats.org/officeDocument/2006/relationships/hyperlink" Target="http://www.inoutexpo.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vcww.dominio-fiera.local/gestionecww/template/%C2%B4http:/www.ttgexpo.it" TargetMode="External"/><Relationship Id="rId20" Type="http://schemas.openxmlformats.org/officeDocument/2006/relationships/hyperlink" Target="mailto:fabrizio@mindthepop.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stefano@mindthepop.it" TargetMode="External"/><Relationship Id="rId23" Type="http://schemas.openxmlformats.org/officeDocument/2006/relationships/image" Target="media/image1.jpeg"/><Relationship Id="rId10" Type="http://schemas.openxmlformats.org/officeDocument/2006/relationships/hyperlink" Target="http://www.inoutexpo.it" TargetMode="External"/><Relationship Id="rId19"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benedetto@mindthepop.it" TargetMode="External"/><Relationship Id="rId22"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8836</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4</cp:revision>
  <cp:lastPrinted>2025-04-28T07:29:00Z</cp:lastPrinted>
  <dcterms:created xsi:type="dcterms:W3CDTF">2025-10-02T11:15:00Z</dcterms:created>
  <dcterms:modified xsi:type="dcterms:W3CDTF">2025-10-09T08:36:00Z</dcterms:modified>
</cp:coreProperties>
</file>