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3D607F" w:rsidRDefault="00D32287" w:rsidP="00E26884">
      <w:pPr>
        <w:rPr>
          <w:rFonts w:ascii="Calibri" w:hAnsi="Calibri" w:cs="Calibri"/>
          <w:b/>
          <w:bCs/>
          <w:color w:val="EE0000"/>
        </w:rPr>
      </w:pPr>
    </w:p>
    <w:p w14:paraId="1D1BE9D7" w14:textId="1603B647" w:rsidR="00015F3D" w:rsidRPr="003D607F" w:rsidRDefault="00910D2D" w:rsidP="00015F3D">
      <w:pPr>
        <w:jc w:val="center"/>
        <w:rPr>
          <w:rFonts w:ascii="Calibri" w:hAnsi="Calibri" w:cs="Calibri"/>
          <w:i/>
          <w:iCs/>
        </w:rPr>
      </w:pPr>
      <w:r w:rsidRPr="003D607F">
        <w:rPr>
          <w:rFonts w:ascii="Calibri" w:hAnsi="Calibri" w:cs="Calibri"/>
          <w:i/>
          <w:iCs/>
        </w:rPr>
        <w:t>Press release</w:t>
      </w:r>
      <w:r w:rsidR="00F25AB9" w:rsidRPr="003D607F">
        <w:rPr>
          <w:rFonts w:ascii="Calibri" w:hAnsi="Calibri" w:cs="Calibri"/>
          <w:i/>
          <w:iCs/>
        </w:rPr>
        <w:t xml:space="preserve"> n</w:t>
      </w:r>
      <w:r w:rsidRPr="003D607F">
        <w:rPr>
          <w:rFonts w:ascii="Calibri" w:hAnsi="Calibri" w:cs="Calibri"/>
          <w:i/>
          <w:iCs/>
        </w:rPr>
        <w:t>o</w:t>
      </w:r>
      <w:r w:rsidR="00F25AB9" w:rsidRPr="003D607F">
        <w:rPr>
          <w:rFonts w:ascii="Calibri" w:hAnsi="Calibri" w:cs="Calibri"/>
          <w:i/>
          <w:iCs/>
        </w:rPr>
        <w:t xml:space="preserve">. </w:t>
      </w:r>
      <w:r w:rsidR="00A85632">
        <w:rPr>
          <w:rFonts w:ascii="Calibri" w:hAnsi="Calibri" w:cs="Calibri"/>
          <w:i/>
          <w:iCs/>
        </w:rPr>
        <w:t>7</w:t>
      </w:r>
    </w:p>
    <w:p w14:paraId="3EEBF7F3" w14:textId="29B13F96" w:rsidR="00C24AC2" w:rsidRPr="003D607F" w:rsidRDefault="00DC3F41" w:rsidP="00515AA3">
      <w:pPr>
        <w:jc w:val="center"/>
        <w:rPr>
          <w:rFonts w:ascii="Calibri" w:hAnsi="Calibri" w:cs="Calibri"/>
          <w:b/>
          <w:bCs/>
          <w:sz w:val="24"/>
          <w:szCs w:val="24"/>
        </w:rPr>
      </w:pPr>
      <w:r w:rsidRPr="003D607F">
        <w:rPr>
          <w:rFonts w:ascii="Calibri" w:hAnsi="Calibri" w:cs="Calibri"/>
          <w:b/>
          <w:bCs/>
          <w:sz w:val="24"/>
          <w:szCs w:val="24"/>
        </w:rPr>
        <w:t>HOSPITALITY IN THE SPOTLIGHT: TTG AND INOUT SHINE</w:t>
      </w:r>
      <w:r w:rsidR="001C3FF6">
        <w:rPr>
          <w:rFonts w:ascii="Calibri" w:hAnsi="Calibri" w:cs="Calibri"/>
          <w:b/>
          <w:bCs/>
          <w:sz w:val="24"/>
          <w:szCs w:val="24"/>
        </w:rPr>
        <w:t xml:space="preserve"> A LIGHT</w:t>
      </w:r>
      <w:r w:rsidRPr="003D607F">
        <w:rPr>
          <w:rFonts w:ascii="Calibri" w:hAnsi="Calibri" w:cs="Calibri"/>
          <w:b/>
          <w:bCs/>
          <w:sz w:val="24"/>
          <w:szCs w:val="24"/>
        </w:rPr>
        <w:t xml:space="preserve"> ON THE HOTEL INDUSTRY</w:t>
      </w:r>
    </w:p>
    <w:p w14:paraId="63EDF7BF" w14:textId="146FF9F5" w:rsidR="00150B7A" w:rsidRPr="003D607F" w:rsidRDefault="00DC3F41" w:rsidP="00D0488C">
      <w:pPr>
        <w:pStyle w:val="Paragrafoelenco"/>
        <w:numPr>
          <w:ilvl w:val="0"/>
          <w:numId w:val="6"/>
        </w:numPr>
        <w:jc w:val="both"/>
        <w:rPr>
          <w:rFonts w:ascii="Calibri" w:hAnsi="Calibri" w:cs="Calibri"/>
          <w:b/>
          <w:bCs/>
          <w:sz w:val="24"/>
          <w:szCs w:val="24"/>
        </w:rPr>
      </w:pPr>
      <w:r w:rsidRPr="003D607F">
        <w:rPr>
          <w:rFonts w:ascii="Calibri" w:hAnsi="Calibri" w:cs="Calibri"/>
          <w:b/>
          <w:bCs/>
          <w:sz w:val="24"/>
          <w:szCs w:val="24"/>
        </w:rPr>
        <w:t>Hotel Chains makes its debut at the event: an exhibition dedicated to leading Italian and international hotel chains, showcasing new hospitality concepts and industry development projects</w:t>
      </w:r>
      <w:r w:rsidR="004F43D3">
        <w:rPr>
          <w:rFonts w:ascii="Calibri" w:hAnsi="Calibri" w:cs="Calibri"/>
          <w:b/>
          <w:bCs/>
          <w:sz w:val="24"/>
          <w:szCs w:val="24"/>
        </w:rPr>
        <w:t>.</w:t>
      </w:r>
    </w:p>
    <w:p w14:paraId="2BE016E3" w14:textId="77777777" w:rsidR="00D0488C" w:rsidRPr="003D607F" w:rsidRDefault="00D0488C" w:rsidP="00D0488C">
      <w:pPr>
        <w:pStyle w:val="Paragrafoelenco"/>
        <w:jc w:val="both"/>
        <w:rPr>
          <w:rFonts w:ascii="Calibri" w:hAnsi="Calibri" w:cs="Calibri"/>
          <w:b/>
          <w:bCs/>
          <w:sz w:val="24"/>
          <w:szCs w:val="24"/>
        </w:rPr>
      </w:pPr>
    </w:p>
    <w:p w14:paraId="49896A3C" w14:textId="530F8F01" w:rsidR="00D0488C" w:rsidRPr="003D607F" w:rsidRDefault="00DC3F41" w:rsidP="00D0488C">
      <w:pPr>
        <w:pStyle w:val="Paragrafoelenco"/>
        <w:numPr>
          <w:ilvl w:val="0"/>
          <w:numId w:val="6"/>
        </w:numPr>
        <w:spacing w:after="0" w:line="240" w:lineRule="auto"/>
        <w:ind w:left="714" w:hanging="357"/>
        <w:jc w:val="both"/>
        <w:rPr>
          <w:rFonts w:ascii="Calibri" w:hAnsi="Calibri" w:cs="Calibri"/>
          <w:b/>
          <w:bCs/>
          <w:sz w:val="24"/>
          <w:szCs w:val="24"/>
        </w:rPr>
      </w:pPr>
      <w:r w:rsidRPr="003D607F">
        <w:rPr>
          <w:rFonts w:ascii="Calibri" w:hAnsi="Calibri" w:cs="Calibri"/>
          <w:b/>
          <w:bCs/>
          <w:sz w:val="24"/>
          <w:szCs w:val="24"/>
        </w:rPr>
        <w:t>Hotel Talks: Brands Take the Floor: two days of talks with over 40 hotel groups sharing their visions, strategies, and success stories.</w:t>
      </w:r>
    </w:p>
    <w:p w14:paraId="2A681DAE" w14:textId="77777777" w:rsidR="00D0488C" w:rsidRPr="003D607F" w:rsidRDefault="00D0488C" w:rsidP="00D0488C">
      <w:pPr>
        <w:spacing w:after="0" w:line="240" w:lineRule="auto"/>
        <w:jc w:val="both"/>
        <w:rPr>
          <w:rFonts w:ascii="Calibri" w:hAnsi="Calibri" w:cs="Calibri"/>
          <w:b/>
          <w:bCs/>
          <w:sz w:val="24"/>
          <w:szCs w:val="24"/>
        </w:rPr>
      </w:pPr>
    </w:p>
    <w:p w14:paraId="2F94CF5C" w14:textId="18F556AE" w:rsidR="00150B7A" w:rsidRPr="003D607F" w:rsidRDefault="00DC3F41" w:rsidP="00D0488C">
      <w:pPr>
        <w:pStyle w:val="Paragrafoelenco"/>
        <w:numPr>
          <w:ilvl w:val="0"/>
          <w:numId w:val="6"/>
        </w:numPr>
        <w:spacing w:after="0" w:line="240" w:lineRule="auto"/>
        <w:ind w:left="714" w:hanging="357"/>
        <w:jc w:val="both"/>
        <w:rPr>
          <w:rFonts w:ascii="Calibri" w:hAnsi="Calibri" w:cs="Calibri"/>
          <w:b/>
          <w:bCs/>
          <w:sz w:val="24"/>
          <w:szCs w:val="24"/>
        </w:rPr>
      </w:pPr>
      <w:r w:rsidRPr="003D607F">
        <w:rPr>
          <w:rFonts w:ascii="Calibri" w:hAnsi="Calibri" w:cs="Calibri"/>
          <w:b/>
          <w:bCs/>
          <w:sz w:val="24"/>
          <w:szCs w:val="24"/>
        </w:rPr>
        <w:t>Debates and training for the future of hospitality: from the AI challenge in the Main Arena to workshops on marketing, digitalisation, and hotel profitability.</w:t>
      </w:r>
    </w:p>
    <w:p w14:paraId="4908B3B6" w14:textId="45CEB9F8" w:rsidR="00F25AB9" w:rsidRPr="003D607F" w:rsidRDefault="00F25AB9" w:rsidP="00F25AB9">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hyperlink r:id="rId7" w:history="1">
        <w:r w:rsidRPr="003D607F">
          <w:rPr>
            <w:rStyle w:val="Collegamentoipertestuale"/>
            <w:rFonts w:ascii="Times New Roman" w:eastAsia="Times New Roman" w:hAnsi="Times New Roman" w:cs="Times New Roman"/>
            <w:kern w:val="0"/>
            <w:sz w:val="24"/>
            <w:szCs w:val="24"/>
            <w:lang w:eastAsia="it-IT"/>
            <w14:ligatures w14:val="none"/>
          </w:rPr>
          <w:t>www.ttgexpo.it</w:t>
        </w:r>
      </w:hyperlink>
      <w:r w:rsidRPr="003D607F">
        <w:rPr>
          <w:rFonts w:ascii="Times New Roman" w:eastAsia="Times New Roman" w:hAnsi="Times New Roman" w:cs="Times New Roman"/>
          <w:kern w:val="0"/>
          <w:sz w:val="24"/>
          <w:szCs w:val="24"/>
          <w:lang w:eastAsia="it-IT"/>
          <w14:ligatures w14:val="none"/>
        </w:rPr>
        <w:t xml:space="preserve"> | </w:t>
      </w:r>
      <w:hyperlink r:id="rId8" w:history="1">
        <w:r w:rsidR="00D4411B" w:rsidRPr="003D607F">
          <w:rPr>
            <w:rStyle w:val="Collegamentoipertestuale"/>
            <w:rFonts w:ascii="Times New Roman" w:eastAsia="Times New Roman" w:hAnsi="Times New Roman" w:cs="Times New Roman"/>
            <w:kern w:val="0"/>
            <w:sz w:val="24"/>
            <w:szCs w:val="24"/>
            <w:lang w:eastAsia="it-IT"/>
            <w14:ligatures w14:val="none"/>
          </w:rPr>
          <w:t>www.inout.it</w:t>
        </w:r>
      </w:hyperlink>
    </w:p>
    <w:p w14:paraId="3ACB947C" w14:textId="07C5C956" w:rsidR="00D4411B" w:rsidRPr="003D607F" w:rsidRDefault="00D4411B" w:rsidP="00C224CF">
      <w:pPr>
        <w:spacing w:before="100" w:beforeAutospacing="1" w:after="100" w:afterAutospacing="1" w:line="240" w:lineRule="auto"/>
        <w:jc w:val="both"/>
        <w:rPr>
          <w:rFonts w:ascii="Calibri" w:eastAsia="Times New Roman" w:hAnsi="Calibri" w:cs="Calibri"/>
          <w:kern w:val="0"/>
          <w:lang w:eastAsia="it-IT"/>
          <w14:ligatures w14:val="none"/>
        </w:rPr>
      </w:pPr>
      <w:r w:rsidRPr="003D607F">
        <w:rPr>
          <w:rFonts w:ascii="Calibri" w:eastAsia="Times New Roman" w:hAnsi="Calibri" w:cs="Calibri"/>
          <w:i/>
          <w:iCs/>
          <w:kern w:val="0"/>
          <w:lang w:eastAsia="it-IT"/>
          <w14:ligatures w14:val="none"/>
        </w:rPr>
        <w:t>Rimini,</w:t>
      </w:r>
      <w:r w:rsidR="00154126">
        <w:rPr>
          <w:rFonts w:ascii="Calibri" w:eastAsia="Times New Roman" w:hAnsi="Calibri" w:cs="Calibri"/>
          <w:i/>
          <w:iCs/>
          <w:kern w:val="0"/>
          <w:lang w:eastAsia="it-IT"/>
          <w14:ligatures w14:val="none"/>
        </w:rPr>
        <w:t xml:space="preserve"> 01 </w:t>
      </w:r>
      <w:r w:rsidR="00DC3F41" w:rsidRPr="003D607F">
        <w:rPr>
          <w:rFonts w:ascii="Calibri" w:eastAsia="Times New Roman" w:hAnsi="Calibri" w:cs="Calibri"/>
          <w:i/>
          <w:iCs/>
          <w:kern w:val="0"/>
          <w:lang w:eastAsia="it-IT"/>
          <w14:ligatures w14:val="none"/>
        </w:rPr>
        <w:t>October</w:t>
      </w:r>
      <w:r w:rsidRPr="003D607F">
        <w:rPr>
          <w:rFonts w:ascii="Calibri" w:eastAsia="Times New Roman" w:hAnsi="Calibri" w:cs="Calibri"/>
          <w:i/>
          <w:iCs/>
          <w:kern w:val="0"/>
          <w:lang w:eastAsia="it-IT"/>
          <w14:ligatures w14:val="none"/>
        </w:rPr>
        <w:t xml:space="preserve"> 2025</w:t>
      </w:r>
      <w:r w:rsidRPr="003D607F">
        <w:rPr>
          <w:rFonts w:ascii="Calibri" w:eastAsia="Times New Roman" w:hAnsi="Calibri" w:cs="Calibri"/>
          <w:kern w:val="0"/>
          <w:lang w:eastAsia="it-IT"/>
          <w14:ligatures w14:val="none"/>
        </w:rPr>
        <w:t xml:space="preserve"> –</w:t>
      </w:r>
      <w:r w:rsidR="00DC3F41" w:rsidRPr="003D607F">
        <w:rPr>
          <w:rFonts w:ascii="Calibri" w:eastAsia="Times New Roman" w:hAnsi="Calibri" w:cs="Calibri"/>
          <w:kern w:val="0"/>
          <w:lang w:eastAsia="it-IT"/>
          <w14:ligatures w14:val="none"/>
        </w:rPr>
        <w:t xml:space="preserve"> 2025 is the year to boost the hotel industry: investments in growth, artificial intelligence, and new skills to redefine the hospitality experience. In this context, </w:t>
      </w:r>
      <w:r w:rsidR="00DC3F41" w:rsidRPr="003D607F">
        <w:rPr>
          <w:rFonts w:ascii="Calibri" w:eastAsia="Times New Roman" w:hAnsi="Calibri" w:cs="Calibri"/>
          <w:b/>
          <w:bCs/>
          <w:kern w:val="0"/>
          <w:lang w:eastAsia="it-IT"/>
          <w14:ligatures w14:val="none"/>
        </w:rPr>
        <w:t>TTG Travel Experience and InOut | The Contract Community</w:t>
      </w:r>
      <w:r w:rsidR="00DC3F41" w:rsidRPr="003D607F">
        <w:rPr>
          <w:rFonts w:ascii="Calibri" w:eastAsia="Times New Roman" w:hAnsi="Calibri" w:cs="Calibri"/>
          <w:kern w:val="0"/>
          <w:lang w:eastAsia="it-IT"/>
          <w14:ligatures w14:val="none"/>
        </w:rPr>
        <w:t xml:space="preserve"> place hospitality at the forefront, making the hotel industry the central theme of an edition designed to inspire and provide practical tools for professionals.</w:t>
      </w:r>
    </w:p>
    <w:p w14:paraId="049A24EF" w14:textId="288B3701" w:rsidR="00B602A6" w:rsidRPr="003D607F" w:rsidRDefault="00D4411B" w:rsidP="00C224CF">
      <w:pPr>
        <w:spacing w:after="0" w:line="240" w:lineRule="auto"/>
        <w:jc w:val="both"/>
        <w:rPr>
          <w:rFonts w:ascii="Calibri" w:eastAsia="Times New Roman" w:hAnsi="Calibri" w:cs="Calibri"/>
          <w:b/>
          <w:bCs/>
          <w:kern w:val="0"/>
          <w:lang w:eastAsia="it-IT"/>
          <w14:ligatures w14:val="none"/>
        </w:rPr>
      </w:pPr>
      <w:r w:rsidRPr="003D607F">
        <w:rPr>
          <w:rFonts w:ascii="Calibri" w:eastAsia="Times New Roman" w:hAnsi="Calibri" w:cs="Calibri"/>
          <w:b/>
          <w:bCs/>
          <w:kern w:val="0"/>
          <w:lang w:eastAsia="it-IT"/>
          <w14:ligatures w14:val="none"/>
        </w:rPr>
        <w:t xml:space="preserve">FOCUS </w:t>
      </w:r>
      <w:r w:rsidR="00DC3F41" w:rsidRPr="003D607F">
        <w:rPr>
          <w:rFonts w:ascii="Calibri" w:eastAsia="Times New Roman" w:hAnsi="Calibri" w:cs="Calibri"/>
          <w:b/>
          <w:bCs/>
          <w:kern w:val="0"/>
          <w:lang w:eastAsia="it-IT"/>
          <w14:ligatures w14:val="none"/>
        </w:rPr>
        <w:t xml:space="preserve">ON </w:t>
      </w:r>
      <w:r w:rsidR="00135135" w:rsidRPr="003D607F">
        <w:rPr>
          <w:rFonts w:ascii="Calibri" w:eastAsia="Times New Roman" w:hAnsi="Calibri" w:cs="Calibri"/>
          <w:b/>
          <w:bCs/>
          <w:kern w:val="0"/>
          <w:lang w:eastAsia="it-IT"/>
          <w14:ligatures w14:val="none"/>
        </w:rPr>
        <w:t>HOTEL CHAINS</w:t>
      </w:r>
    </w:p>
    <w:p w14:paraId="7929463C" w14:textId="0A304381" w:rsidR="00DC3F41" w:rsidRPr="003D607F" w:rsidRDefault="00DC3F41" w:rsidP="00C224CF">
      <w:pPr>
        <w:spacing w:after="0" w:line="240" w:lineRule="auto"/>
        <w:jc w:val="both"/>
        <w:rPr>
          <w:rFonts w:ascii="Calibri" w:eastAsia="Times New Roman" w:hAnsi="Calibri" w:cs="Calibri"/>
          <w:kern w:val="0"/>
          <w:lang w:eastAsia="it-IT"/>
          <w14:ligatures w14:val="none"/>
        </w:rPr>
      </w:pPr>
      <w:r w:rsidRPr="003D607F">
        <w:rPr>
          <w:rFonts w:ascii="Calibri" w:eastAsia="Times New Roman" w:hAnsi="Calibri" w:cs="Calibri"/>
          <w:kern w:val="0"/>
          <w:lang w:eastAsia="it-IT"/>
          <w14:ligatures w14:val="none"/>
        </w:rPr>
        <w:t xml:space="preserve">This year's big news is </w:t>
      </w:r>
      <w:r w:rsidRPr="003D607F">
        <w:rPr>
          <w:rFonts w:ascii="Calibri" w:eastAsia="Times New Roman" w:hAnsi="Calibri" w:cs="Calibri"/>
          <w:b/>
          <w:bCs/>
          <w:kern w:val="0"/>
          <w:lang w:eastAsia="it-IT"/>
          <w14:ligatures w14:val="none"/>
        </w:rPr>
        <w:t>Hotel Chains</w:t>
      </w:r>
      <w:r w:rsidRPr="003D607F">
        <w:rPr>
          <w:rFonts w:ascii="Calibri" w:eastAsia="Times New Roman" w:hAnsi="Calibri" w:cs="Calibri"/>
          <w:kern w:val="0"/>
          <w:lang w:eastAsia="it-IT"/>
          <w14:ligatures w14:val="none"/>
        </w:rPr>
        <w:t>, an exhibition dedicated to the leading Italian and international hotel chains. It will offer maximum visibility and allow visitors to discover the brands present.</w:t>
      </w:r>
      <w:r w:rsidRPr="003D607F">
        <w:rPr>
          <w:rFonts w:ascii="Calibri" w:eastAsia="Times New Roman" w:hAnsi="Calibri" w:cs="Calibri"/>
          <w:kern w:val="0"/>
          <w:lang w:eastAsia="it-IT"/>
          <w14:ligatures w14:val="none"/>
        </w:rPr>
        <w:br/>
        <w:t>An itinerary transforming the visit into a true journey through the offerings of the chains, exploring development projects, new hospitality concepts, and evolving business models.</w:t>
      </w:r>
    </w:p>
    <w:p w14:paraId="18A58F04" w14:textId="77777777" w:rsidR="00063F10" w:rsidRPr="003D607F" w:rsidRDefault="00063F10" w:rsidP="00C224CF">
      <w:pPr>
        <w:spacing w:after="0" w:line="240" w:lineRule="auto"/>
        <w:jc w:val="both"/>
        <w:rPr>
          <w:rFonts w:ascii="Calibri" w:eastAsia="Times New Roman" w:hAnsi="Calibri" w:cs="Calibri"/>
          <w:b/>
          <w:bCs/>
          <w:kern w:val="0"/>
          <w:lang w:eastAsia="it-IT"/>
          <w14:ligatures w14:val="none"/>
        </w:rPr>
      </w:pPr>
    </w:p>
    <w:p w14:paraId="6E936ECA" w14:textId="5EEEB033" w:rsidR="00063F10" w:rsidRPr="003D607F" w:rsidRDefault="00176109" w:rsidP="00C224CF">
      <w:pPr>
        <w:spacing w:after="0" w:line="240" w:lineRule="auto"/>
        <w:jc w:val="both"/>
        <w:rPr>
          <w:rFonts w:ascii="Calibri" w:eastAsia="Times New Roman" w:hAnsi="Calibri" w:cs="Calibri"/>
          <w:b/>
          <w:bCs/>
          <w:kern w:val="0"/>
          <w:lang w:eastAsia="it-IT"/>
          <w14:ligatures w14:val="none"/>
        </w:rPr>
      </w:pPr>
      <w:r w:rsidRPr="003D607F">
        <w:rPr>
          <w:rFonts w:ascii="Calibri" w:eastAsia="Times New Roman" w:hAnsi="Calibri" w:cs="Calibri"/>
          <w:b/>
          <w:bCs/>
          <w:kern w:val="0"/>
          <w:lang w:eastAsia="it-IT"/>
          <w14:ligatures w14:val="none"/>
        </w:rPr>
        <w:t>HOTEL TALKS</w:t>
      </w:r>
      <w:r w:rsidR="00FC278A" w:rsidRPr="003D607F">
        <w:rPr>
          <w:rFonts w:ascii="Calibri" w:eastAsia="Times New Roman" w:hAnsi="Calibri" w:cs="Calibri"/>
          <w:b/>
          <w:bCs/>
          <w:kern w:val="0"/>
          <w:lang w:eastAsia="it-IT"/>
          <w14:ligatures w14:val="none"/>
        </w:rPr>
        <w:t xml:space="preserve">: </w:t>
      </w:r>
      <w:r w:rsidR="00DC3F41" w:rsidRPr="003D607F">
        <w:rPr>
          <w:rFonts w:ascii="Calibri" w:eastAsia="Times New Roman" w:hAnsi="Calibri" w:cs="Calibri"/>
          <w:b/>
          <w:bCs/>
          <w:kern w:val="0"/>
          <w:lang w:eastAsia="it-IT"/>
          <w14:ligatures w14:val="none"/>
        </w:rPr>
        <w:t>HOTELS TELL THEIR STORIES</w:t>
      </w:r>
      <w:r w:rsidR="00890ABF" w:rsidRPr="003D607F">
        <w:rPr>
          <w:rFonts w:ascii="Calibri" w:eastAsia="Times New Roman" w:hAnsi="Calibri" w:cs="Calibri"/>
          <w:b/>
          <w:bCs/>
          <w:kern w:val="0"/>
          <w:lang w:eastAsia="it-IT"/>
          <w14:ligatures w14:val="none"/>
        </w:rPr>
        <w:t xml:space="preserve"> </w:t>
      </w:r>
    </w:p>
    <w:p w14:paraId="30BA3A8B" w14:textId="77777777" w:rsidR="00DC3F41" w:rsidRPr="003D607F" w:rsidRDefault="00DC3F41" w:rsidP="00C224CF">
      <w:pPr>
        <w:spacing w:after="0" w:line="240" w:lineRule="auto"/>
        <w:jc w:val="both"/>
        <w:rPr>
          <w:rFonts w:ascii="Calibri" w:eastAsia="Times New Roman" w:hAnsi="Calibri" w:cs="Calibri"/>
          <w:kern w:val="0"/>
          <w:lang w:eastAsia="it-IT"/>
          <w14:ligatures w14:val="none"/>
        </w:rPr>
      </w:pPr>
      <w:r w:rsidRPr="003D607F">
        <w:rPr>
          <w:rFonts w:ascii="Calibri" w:eastAsia="Times New Roman" w:hAnsi="Calibri" w:cs="Calibri"/>
          <w:kern w:val="0"/>
          <w:lang w:eastAsia="it-IT"/>
          <w14:ligatures w14:val="none"/>
        </w:rPr>
        <w:t xml:space="preserve">Next to the exhibition area, </w:t>
      </w:r>
      <w:r w:rsidRPr="003D607F">
        <w:rPr>
          <w:rFonts w:ascii="Calibri" w:eastAsia="Times New Roman" w:hAnsi="Calibri" w:cs="Calibri"/>
          <w:b/>
          <w:bCs/>
          <w:kern w:val="0"/>
          <w:lang w:eastAsia="it-IT"/>
          <w14:ligatures w14:val="none"/>
        </w:rPr>
        <w:t>Hotel Talks</w:t>
      </w:r>
      <w:r w:rsidRPr="003D607F">
        <w:rPr>
          <w:rFonts w:ascii="Calibri" w:eastAsia="Times New Roman" w:hAnsi="Calibri" w:cs="Calibri"/>
          <w:kern w:val="0"/>
          <w:lang w:eastAsia="it-IT"/>
          <w14:ligatures w14:val="none"/>
        </w:rPr>
        <w:t xml:space="preserve"> become the heart of the hospitality narrative.</w:t>
      </w:r>
      <w:r w:rsidRPr="003D607F">
        <w:rPr>
          <w:rFonts w:ascii="Calibri" w:eastAsia="Times New Roman" w:hAnsi="Calibri" w:cs="Calibri"/>
          <w:kern w:val="0"/>
          <w:lang w:eastAsia="it-IT"/>
          <w14:ligatures w14:val="none"/>
        </w:rPr>
        <w:br/>
        <w:t xml:space="preserve">The agile format gives </w:t>
      </w:r>
      <w:r w:rsidRPr="003D607F">
        <w:rPr>
          <w:rFonts w:ascii="Calibri" w:eastAsia="Times New Roman" w:hAnsi="Calibri" w:cs="Calibri"/>
          <w:b/>
          <w:bCs/>
          <w:kern w:val="0"/>
          <w:lang w:eastAsia="it-IT"/>
          <w14:ligatures w14:val="none"/>
        </w:rPr>
        <w:t>each chain 30 minutes on stage</w:t>
      </w:r>
      <w:r w:rsidRPr="003D607F">
        <w:rPr>
          <w:rFonts w:ascii="Calibri" w:eastAsia="Times New Roman" w:hAnsi="Calibri" w:cs="Calibri"/>
          <w:kern w:val="0"/>
          <w:lang w:eastAsia="it-IT"/>
          <w14:ligatures w14:val="none"/>
        </w:rPr>
        <w:t xml:space="preserve"> to present their vision, development projects, technological innovations, and new guest experience concepts.</w:t>
      </w:r>
    </w:p>
    <w:p w14:paraId="0F64C922" w14:textId="6725C732" w:rsidR="00DC3F41" w:rsidRPr="003D607F" w:rsidRDefault="00DC3F41" w:rsidP="00C224CF">
      <w:pPr>
        <w:spacing w:after="0" w:line="240" w:lineRule="auto"/>
        <w:jc w:val="both"/>
        <w:rPr>
          <w:rFonts w:ascii="Calibri" w:eastAsia="Times New Roman" w:hAnsi="Calibri" w:cs="Calibri"/>
          <w:kern w:val="0"/>
          <w:lang w:eastAsia="it-IT"/>
          <w14:ligatures w14:val="none"/>
        </w:rPr>
      </w:pPr>
      <w:r w:rsidRPr="003D607F">
        <w:rPr>
          <w:rFonts w:ascii="Calibri" w:eastAsia="Times New Roman" w:hAnsi="Calibri" w:cs="Calibri"/>
          <w:kern w:val="0"/>
          <w:lang w:eastAsia="it-IT"/>
          <w14:ligatures w14:val="none"/>
        </w:rPr>
        <w:br/>
        <w:t xml:space="preserve">The event will take place in </w:t>
      </w:r>
      <w:r w:rsidRPr="003D607F">
        <w:rPr>
          <w:rFonts w:ascii="Calibri" w:eastAsia="Times New Roman" w:hAnsi="Calibri" w:cs="Calibri"/>
          <w:b/>
          <w:bCs/>
          <w:kern w:val="0"/>
          <w:lang w:eastAsia="it-IT"/>
          <w14:ligatures w14:val="none"/>
        </w:rPr>
        <w:t>Sala Tiglio 2</w:t>
      </w:r>
      <w:r w:rsidRPr="003D607F">
        <w:rPr>
          <w:rFonts w:ascii="Calibri" w:eastAsia="Times New Roman" w:hAnsi="Calibri" w:cs="Calibri"/>
          <w:kern w:val="0"/>
          <w:lang w:eastAsia="it-IT"/>
          <w14:ligatures w14:val="none"/>
        </w:rPr>
        <w:t xml:space="preserve"> on October 8 and 9, featuring two days of engaging speeches designed to capture the attention of the professional audience and promote networking among industry professionals.</w:t>
      </w:r>
    </w:p>
    <w:p w14:paraId="5C413A44" w14:textId="5F82C2DE" w:rsidR="00D4411B" w:rsidRPr="003D607F" w:rsidRDefault="00DC3F41" w:rsidP="00C224CF">
      <w:pPr>
        <w:jc w:val="both"/>
        <w:rPr>
          <w:rFonts w:ascii="Calibri" w:hAnsi="Calibri" w:cs="Calibri"/>
        </w:rPr>
      </w:pPr>
      <w:r w:rsidRPr="003D607F">
        <w:rPr>
          <w:rFonts w:ascii="Calibri" w:hAnsi="Calibri" w:cs="Calibri"/>
        </w:rPr>
        <w:t>These are not just presentations, but storytelling and interactive sessions where leading brands share their experiences, success stories, and strategies for the future.</w:t>
      </w:r>
    </w:p>
    <w:p w14:paraId="25C52848" w14:textId="0B9147F9" w:rsidR="00DC3F41" w:rsidRPr="003D607F" w:rsidRDefault="00DC3F41" w:rsidP="00C224CF">
      <w:pPr>
        <w:jc w:val="both"/>
        <w:rPr>
          <w:rFonts w:ascii="Calibri" w:hAnsi="Calibri" w:cs="Calibri"/>
        </w:rPr>
      </w:pPr>
      <w:r w:rsidRPr="003D607F">
        <w:rPr>
          <w:rFonts w:ascii="Calibri" w:hAnsi="Calibri" w:cs="Calibri"/>
        </w:rPr>
        <w:t xml:space="preserve">More than 40 hotel groups have already </w:t>
      </w:r>
      <w:r w:rsidR="00B52CC2" w:rsidRPr="003D607F">
        <w:rPr>
          <w:rFonts w:ascii="Calibri" w:hAnsi="Calibri" w:cs="Calibri"/>
        </w:rPr>
        <w:t xml:space="preserve">signed up. </w:t>
      </w:r>
      <w:r w:rsidRPr="003D607F">
        <w:rPr>
          <w:rFonts w:ascii="Calibri" w:hAnsi="Calibri" w:cs="Calibri"/>
        </w:rPr>
        <w:t>Among the key participants in the Hotel Talks will be BWH Hotel Italia &amp; Malta, Falkensteiner, Planetaria Hotels, B&amp;B Hotels, Piazza Hotels, Bzar Hotels, Omnia Hotels, a&amp;o Hostel, Belstay Hotels, and CDSHotels.</w:t>
      </w:r>
    </w:p>
    <w:p w14:paraId="471D3207" w14:textId="43D1AF41" w:rsidR="008F660D" w:rsidRPr="003D607F" w:rsidRDefault="00B52CC2" w:rsidP="008F660D">
      <w:pPr>
        <w:pStyle w:val="NormaleWeb"/>
        <w:spacing w:before="0" w:beforeAutospacing="0" w:after="0" w:afterAutospacing="0"/>
        <w:jc w:val="both"/>
        <w:rPr>
          <w:rFonts w:ascii="Calibri" w:hAnsi="Calibri" w:cs="Calibri"/>
          <w:b/>
          <w:bCs/>
          <w:sz w:val="22"/>
          <w:szCs w:val="22"/>
        </w:rPr>
      </w:pPr>
      <w:r w:rsidRPr="003D607F">
        <w:rPr>
          <w:rFonts w:ascii="Calibri" w:hAnsi="Calibri" w:cs="Calibri"/>
          <w:b/>
          <w:bCs/>
          <w:sz w:val="22"/>
          <w:szCs w:val="22"/>
        </w:rPr>
        <w:t>THE HOSPITALITY CHALLENGE: STRATEGIC VISION AND CONCRETE SOLUTIONS AT THE FAIR</w:t>
      </w:r>
    </w:p>
    <w:p w14:paraId="4ED92B81" w14:textId="77777777" w:rsidR="004F43D3" w:rsidRDefault="003D607F" w:rsidP="008F660D">
      <w:pPr>
        <w:pStyle w:val="NormaleWeb"/>
        <w:spacing w:before="0" w:beforeAutospacing="0" w:after="0" w:afterAutospacing="0"/>
        <w:jc w:val="both"/>
        <w:rPr>
          <w:rFonts w:ascii="Calibri" w:hAnsi="Calibri" w:cs="Calibri"/>
          <w:sz w:val="22"/>
          <w:szCs w:val="22"/>
        </w:rPr>
      </w:pPr>
      <w:r w:rsidRPr="003D607F">
        <w:rPr>
          <w:rFonts w:ascii="Calibri" w:hAnsi="Calibri" w:cs="Calibri"/>
          <w:sz w:val="22"/>
          <w:szCs w:val="22"/>
        </w:rPr>
        <w:t xml:space="preserve">The discussion on the future of hospitality kicks off on </w:t>
      </w:r>
      <w:r w:rsidRPr="003D607F">
        <w:rPr>
          <w:rFonts w:ascii="Calibri" w:hAnsi="Calibri" w:cs="Calibri"/>
          <w:b/>
          <w:bCs/>
          <w:sz w:val="22"/>
          <w:szCs w:val="22"/>
        </w:rPr>
        <w:t>October 8 in the Main Arena</w:t>
      </w:r>
      <w:r w:rsidRPr="003D607F">
        <w:rPr>
          <w:rFonts w:ascii="Calibri" w:hAnsi="Calibri" w:cs="Calibri"/>
          <w:sz w:val="22"/>
          <w:szCs w:val="22"/>
        </w:rPr>
        <w:t xml:space="preserve"> with one of the most highly anticipated events: </w:t>
      </w:r>
      <w:r w:rsidRPr="003D607F">
        <w:rPr>
          <w:rFonts w:ascii="Calibri" w:hAnsi="Calibri" w:cs="Calibri"/>
          <w:b/>
          <w:bCs/>
          <w:sz w:val="22"/>
          <w:szCs w:val="22"/>
        </w:rPr>
        <w:t>"The new era of hospitality: advantages and obstacles.</w:t>
      </w:r>
      <w:r w:rsidRPr="003D607F">
        <w:rPr>
          <w:rFonts w:ascii="Calibri" w:hAnsi="Calibri" w:cs="Calibri"/>
          <w:sz w:val="22"/>
          <w:szCs w:val="22"/>
        </w:rPr>
        <w:t xml:space="preserve"> </w:t>
      </w:r>
      <w:r w:rsidRPr="003D607F">
        <w:rPr>
          <w:rFonts w:ascii="Calibri" w:hAnsi="Calibri" w:cs="Calibri"/>
          <w:b/>
          <w:bCs/>
          <w:sz w:val="22"/>
          <w:szCs w:val="22"/>
        </w:rPr>
        <w:t>Is AI outpacing the industry players?”</w:t>
      </w:r>
      <w:r w:rsidRPr="003D607F">
        <w:rPr>
          <w:rFonts w:ascii="Calibri" w:hAnsi="Calibri" w:cs="Calibri"/>
          <w:sz w:val="22"/>
          <w:szCs w:val="22"/>
        </w:rPr>
        <w:t xml:space="preserve">: A discussion among the top managers of </w:t>
      </w:r>
      <w:r w:rsidRPr="003D607F">
        <w:rPr>
          <w:rFonts w:ascii="Calibri" w:hAnsi="Calibri" w:cs="Calibri"/>
          <w:b/>
          <w:bCs/>
          <w:sz w:val="22"/>
          <w:szCs w:val="22"/>
        </w:rPr>
        <w:t>Planetaria Hotels, Grand Hotel et de Milan</w:t>
      </w:r>
      <w:r w:rsidRPr="003D607F">
        <w:rPr>
          <w:rFonts w:ascii="Calibri" w:hAnsi="Calibri" w:cs="Calibri"/>
          <w:sz w:val="22"/>
          <w:szCs w:val="22"/>
        </w:rPr>
        <w:t xml:space="preserve">, </w:t>
      </w:r>
      <w:r w:rsidRPr="003D607F">
        <w:rPr>
          <w:rFonts w:ascii="Calibri" w:hAnsi="Calibri" w:cs="Calibri"/>
          <w:b/>
          <w:bCs/>
          <w:sz w:val="22"/>
          <w:szCs w:val="22"/>
        </w:rPr>
        <w:t>Accor</w:t>
      </w:r>
      <w:r w:rsidRPr="003D607F">
        <w:rPr>
          <w:rFonts w:ascii="Calibri" w:hAnsi="Calibri" w:cs="Calibri"/>
          <w:sz w:val="22"/>
          <w:szCs w:val="22"/>
        </w:rPr>
        <w:t xml:space="preserve">, and </w:t>
      </w:r>
      <w:r w:rsidRPr="003D607F">
        <w:rPr>
          <w:rFonts w:ascii="Calibri" w:hAnsi="Calibri" w:cs="Calibri"/>
          <w:b/>
          <w:bCs/>
          <w:sz w:val="22"/>
          <w:szCs w:val="22"/>
        </w:rPr>
        <w:t>Lindbergh Hotels</w:t>
      </w:r>
      <w:r w:rsidRPr="003D607F">
        <w:rPr>
          <w:rFonts w:ascii="Calibri" w:hAnsi="Calibri" w:cs="Calibri"/>
          <w:sz w:val="22"/>
          <w:szCs w:val="22"/>
        </w:rPr>
        <w:t xml:space="preserve">, who will explore how to turn artificial intelligence from a challenge into an opportunity, while staying competitive and in line with the expectations of increasingly digital travelers. The focus on the hotel industry also extends to the event arenas, where talks and round tables are scheduled to </w:t>
      </w:r>
    </w:p>
    <w:p w14:paraId="0D86F43B" w14:textId="77777777" w:rsidR="004F43D3" w:rsidRDefault="004F43D3" w:rsidP="008F660D">
      <w:pPr>
        <w:pStyle w:val="NormaleWeb"/>
        <w:spacing w:before="0" w:beforeAutospacing="0" w:after="0" w:afterAutospacing="0"/>
        <w:jc w:val="both"/>
        <w:rPr>
          <w:rFonts w:ascii="Calibri" w:hAnsi="Calibri" w:cs="Calibri"/>
          <w:sz w:val="22"/>
          <w:szCs w:val="22"/>
        </w:rPr>
      </w:pPr>
    </w:p>
    <w:p w14:paraId="4EA72EAB" w14:textId="7C66C455" w:rsidR="003D607F" w:rsidRPr="003D607F" w:rsidRDefault="003D607F" w:rsidP="008F660D">
      <w:pPr>
        <w:pStyle w:val="NormaleWeb"/>
        <w:spacing w:before="0" w:beforeAutospacing="0" w:after="0" w:afterAutospacing="0"/>
        <w:jc w:val="both"/>
        <w:rPr>
          <w:rFonts w:ascii="Calibri" w:hAnsi="Calibri" w:cs="Calibri"/>
          <w:sz w:val="22"/>
          <w:szCs w:val="22"/>
        </w:rPr>
      </w:pPr>
      <w:r w:rsidRPr="003D607F">
        <w:rPr>
          <w:rFonts w:ascii="Calibri" w:hAnsi="Calibri" w:cs="Calibri"/>
          <w:sz w:val="22"/>
          <w:szCs w:val="22"/>
        </w:rPr>
        <w:t xml:space="preserve">discuss the new era of hospitality, the role of AI for hotels and destinations, and the training of new tourism professionals. The programme continues by outlining </w:t>
      </w:r>
      <w:r w:rsidRPr="003D607F">
        <w:rPr>
          <w:rFonts w:ascii="Calibri" w:hAnsi="Calibri" w:cs="Calibri"/>
          <w:b/>
          <w:bCs/>
          <w:sz w:val="22"/>
          <w:szCs w:val="22"/>
        </w:rPr>
        <w:t>two complementary paths</w:t>
      </w:r>
      <w:r w:rsidRPr="003D607F">
        <w:rPr>
          <w:rFonts w:ascii="Calibri" w:hAnsi="Calibri" w:cs="Calibri"/>
          <w:sz w:val="22"/>
          <w:szCs w:val="22"/>
        </w:rPr>
        <w:t xml:space="preserve"> </w:t>
      </w:r>
      <w:r w:rsidRPr="003D607F">
        <w:rPr>
          <w:rFonts w:ascii="Calibri" w:hAnsi="Calibri" w:cs="Calibri"/>
          <w:b/>
          <w:bCs/>
          <w:sz w:val="22"/>
          <w:szCs w:val="22"/>
        </w:rPr>
        <w:t>for those working in the hotel industry</w:t>
      </w:r>
      <w:r w:rsidRPr="003D607F">
        <w:rPr>
          <w:rFonts w:ascii="Calibri" w:hAnsi="Calibri" w:cs="Calibri"/>
          <w:sz w:val="22"/>
          <w:szCs w:val="22"/>
        </w:rPr>
        <w:t xml:space="preserve">. On one hand, there are sessions dedicated to strategic vision, designed to help operators integrate marketing, communication, and revenue management, reposition their structures, and attract new audiences. On the other hand, there are more practical sessions that delve into </w:t>
      </w:r>
      <w:r w:rsidRPr="003D607F">
        <w:rPr>
          <w:rFonts w:ascii="Calibri" w:hAnsi="Calibri" w:cs="Calibri"/>
          <w:b/>
          <w:bCs/>
          <w:sz w:val="22"/>
          <w:szCs w:val="22"/>
        </w:rPr>
        <w:t>digital strategies, offer diversification</w:t>
      </w:r>
      <w:r w:rsidRPr="003D607F">
        <w:rPr>
          <w:rFonts w:ascii="Calibri" w:hAnsi="Calibri" w:cs="Calibri"/>
          <w:sz w:val="22"/>
          <w:szCs w:val="22"/>
        </w:rPr>
        <w:t xml:space="preserve">, and explore tools to </w:t>
      </w:r>
      <w:r w:rsidRPr="003D607F">
        <w:rPr>
          <w:rFonts w:ascii="Calibri" w:hAnsi="Calibri" w:cs="Calibri"/>
          <w:b/>
          <w:bCs/>
          <w:sz w:val="22"/>
          <w:szCs w:val="22"/>
        </w:rPr>
        <w:t>enhance profitability</w:t>
      </w:r>
      <w:r w:rsidRPr="003D607F">
        <w:rPr>
          <w:rFonts w:ascii="Calibri" w:hAnsi="Calibri" w:cs="Calibri"/>
          <w:sz w:val="22"/>
          <w:szCs w:val="22"/>
        </w:rPr>
        <w:t xml:space="preserve"> and strengthen facility management.</w:t>
      </w:r>
    </w:p>
    <w:p w14:paraId="76466A11" w14:textId="77777777" w:rsidR="00515AA3" w:rsidRPr="003D607F" w:rsidRDefault="00515AA3" w:rsidP="008F660D">
      <w:pPr>
        <w:pStyle w:val="NormaleWeb"/>
        <w:spacing w:before="0" w:beforeAutospacing="0" w:after="0" w:afterAutospacing="0"/>
        <w:jc w:val="both"/>
        <w:rPr>
          <w:rFonts w:ascii="Calibri" w:hAnsi="Calibri" w:cs="Calibri"/>
          <w:b/>
          <w:bCs/>
          <w:sz w:val="22"/>
          <w:szCs w:val="22"/>
        </w:rPr>
      </w:pPr>
    </w:p>
    <w:p w14:paraId="5877D918" w14:textId="61C2EDBE" w:rsidR="004E5E3A" w:rsidRPr="003D607F" w:rsidRDefault="004E5E3A" w:rsidP="004E5E3A">
      <w:pPr>
        <w:jc w:val="both"/>
        <w:rPr>
          <w:b/>
          <w:bCs/>
          <w:sz w:val="18"/>
          <w:szCs w:val="18"/>
        </w:rPr>
      </w:pPr>
      <w:r w:rsidRPr="003D607F">
        <w:rPr>
          <w:b/>
          <w:bCs/>
          <w:sz w:val="18"/>
          <w:szCs w:val="18"/>
        </w:rPr>
        <w:t>ABOUT TTG TRAVEL EXPERIENCE – INOUT | The Hospitality Community</w:t>
      </w:r>
    </w:p>
    <w:p w14:paraId="12A1150F" w14:textId="77777777" w:rsidR="004E4F60" w:rsidRPr="00081B81" w:rsidRDefault="004E4F60" w:rsidP="004E4F60">
      <w:pPr>
        <w:jc w:val="both"/>
        <w:rPr>
          <w:rFonts w:ascii="Calibri" w:hAnsi="Calibri" w:cs="Calibri"/>
          <w:sz w:val="20"/>
          <w:szCs w:val="20"/>
        </w:rPr>
      </w:pPr>
      <w:r w:rsidRPr="00081B81">
        <w:rPr>
          <w:rFonts w:ascii="Calibri" w:hAnsi="Calibri" w:cs="Calibri"/>
          <w:b/>
          <w:bCs/>
          <w:sz w:val="20"/>
          <w:szCs w:val="20"/>
        </w:rPr>
        <w:t>Event</w:t>
      </w:r>
      <w:r w:rsidRPr="00081B81">
        <w:rPr>
          <w:rFonts w:ascii="Calibri" w:hAnsi="Calibri" w:cs="Calibri"/>
          <w:sz w:val="20"/>
          <w:szCs w:val="20"/>
        </w:rPr>
        <w:t xml:space="preserve">: international trade show; </w:t>
      </w:r>
      <w:r w:rsidRPr="00081B81">
        <w:rPr>
          <w:rFonts w:ascii="Calibri" w:hAnsi="Calibri" w:cs="Calibri"/>
          <w:b/>
          <w:bCs/>
          <w:sz w:val="20"/>
          <w:szCs w:val="20"/>
        </w:rPr>
        <w:t>organiser</w:t>
      </w:r>
      <w:r w:rsidRPr="00081B81">
        <w:rPr>
          <w:rFonts w:ascii="Calibri" w:hAnsi="Calibri" w:cs="Calibri"/>
          <w:sz w:val="20"/>
          <w:szCs w:val="20"/>
        </w:rPr>
        <w:t xml:space="preserve">: Italian Exhibition Group SpA; </w:t>
      </w:r>
      <w:r w:rsidRPr="00081B81">
        <w:rPr>
          <w:rFonts w:ascii="Calibri" w:hAnsi="Calibri" w:cs="Calibri"/>
          <w:b/>
          <w:bCs/>
          <w:sz w:val="20"/>
          <w:szCs w:val="20"/>
        </w:rPr>
        <w:t>frequency</w:t>
      </w:r>
      <w:r w:rsidRPr="00081B81">
        <w:rPr>
          <w:rFonts w:ascii="Calibri" w:hAnsi="Calibri" w:cs="Calibri"/>
          <w:sz w:val="20"/>
          <w:szCs w:val="20"/>
        </w:rPr>
        <w:t xml:space="preserve">: annual; </w:t>
      </w:r>
      <w:r w:rsidRPr="00081B81">
        <w:rPr>
          <w:rFonts w:ascii="Calibri" w:hAnsi="Calibri" w:cs="Calibri"/>
          <w:b/>
          <w:bCs/>
          <w:sz w:val="20"/>
          <w:szCs w:val="20"/>
        </w:rPr>
        <w:t>edition</w:t>
      </w:r>
      <w:r w:rsidRPr="00081B81">
        <w:rPr>
          <w:rFonts w:ascii="Calibri" w:hAnsi="Calibri" w:cs="Calibri"/>
          <w:sz w:val="20"/>
          <w:szCs w:val="20"/>
        </w:rPr>
        <w:t>: 62</w:t>
      </w:r>
      <w:r w:rsidRPr="00081B81">
        <w:rPr>
          <w:rFonts w:ascii="Calibri" w:hAnsi="Calibri" w:cs="Calibri"/>
          <w:sz w:val="20"/>
          <w:szCs w:val="20"/>
          <w:vertAlign w:val="superscript"/>
        </w:rPr>
        <w:t>nd</w:t>
      </w:r>
      <w:r w:rsidRPr="00081B81">
        <w:rPr>
          <w:rFonts w:ascii="Calibri" w:hAnsi="Calibri" w:cs="Calibri"/>
          <w:sz w:val="20"/>
          <w:szCs w:val="20"/>
        </w:rPr>
        <w:t xml:space="preserve">; </w:t>
      </w:r>
      <w:r w:rsidRPr="00081B81">
        <w:rPr>
          <w:rFonts w:ascii="Calibri" w:hAnsi="Calibri" w:cs="Calibri"/>
          <w:b/>
          <w:bCs/>
          <w:sz w:val="20"/>
          <w:szCs w:val="20"/>
        </w:rPr>
        <w:t>open to</w:t>
      </w:r>
      <w:r w:rsidRPr="00081B81">
        <w:rPr>
          <w:rFonts w:ascii="Calibri" w:hAnsi="Calibri" w:cs="Calibri"/>
          <w:sz w:val="20"/>
          <w:szCs w:val="20"/>
        </w:rPr>
        <w:t xml:space="preserve">: trade only; </w:t>
      </w:r>
      <w:r w:rsidRPr="00081B81">
        <w:rPr>
          <w:rFonts w:ascii="Calibri" w:hAnsi="Calibri" w:cs="Calibri"/>
          <w:b/>
          <w:bCs/>
          <w:sz w:val="20"/>
          <w:szCs w:val="20"/>
        </w:rPr>
        <w:t>website</w:t>
      </w:r>
      <w:r w:rsidRPr="00081B81">
        <w:rPr>
          <w:rFonts w:ascii="Calibri" w:hAnsi="Calibri" w:cs="Calibri"/>
          <w:sz w:val="20"/>
          <w:szCs w:val="20"/>
        </w:rPr>
        <w:t>: </w:t>
      </w:r>
      <w:hyperlink r:id="rId9" w:tooltip="´web" w:history="1">
        <w:r w:rsidRPr="00081B81">
          <w:rPr>
            <w:rStyle w:val="Collegamentoipertestuale"/>
            <w:rFonts w:ascii="Calibri" w:hAnsi="Calibri" w:cs="Calibri"/>
            <w:sz w:val="20"/>
            <w:szCs w:val="20"/>
          </w:rPr>
          <w:t>www.ttgexpo.it</w:t>
        </w:r>
      </w:hyperlink>
      <w:r w:rsidRPr="00081B81">
        <w:rPr>
          <w:rFonts w:ascii="Calibri" w:hAnsi="Calibri" w:cs="Calibri"/>
          <w:sz w:val="20"/>
          <w:szCs w:val="20"/>
        </w:rPr>
        <w:t> </w:t>
      </w:r>
      <w:hyperlink r:id="rId10" w:history="1">
        <w:r w:rsidRPr="00081B81">
          <w:rPr>
            <w:rStyle w:val="Collegamentoipertestuale"/>
            <w:rFonts w:ascii="Calibri" w:hAnsi="Calibri" w:cs="Calibri"/>
            <w:sz w:val="20"/>
            <w:szCs w:val="20"/>
          </w:rPr>
          <w:t>www.inoutexpo.it</w:t>
        </w:r>
      </w:hyperlink>
      <w:r w:rsidRPr="00081B81">
        <w:rPr>
          <w:rFonts w:ascii="Calibri" w:hAnsi="Calibri" w:cs="Calibri"/>
          <w:sz w:val="20"/>
          <w:szCs w:val="20"/>
        </w:rPr>
        <w:t xml:space="preserve">  </w:t>
      </w:r>
    </w:p>
    <w:p w14:paraId="11D78BA5" w14:textId="77777777" w:rsidR="004E5E3A" w:rsidRPr="003D607F" w:rsidRDefault="004E5E3A" w:rsidP="004E5E3A">
      <w:pPr>
        <w:jc w:val="both"/>
        <w:rPr>
          <w:b/>
          <w:bCs/>
          <w:sz w:val="18"/>
          <w:szCs w:val="18"/>
        </w:rPr>
      </w:pPr>
      <w:r w:rsidRPr="003D607F">
        <w:rPr>
          <w:b/>
          <w:bCs/>
          <w:sz w:val="18"/>
          <w:szCs w:val="18"/>
        </w:rPr>
        <w:t>PRESS CONTACT IEG, TTG TRAVEL EXPERIENCE</w:t>
      </w:r>
    </w:p>
    <w:p w14:paraId="1514FACE" w14:textId="77777777" w:rsidR="004E5E3A" w:rsidRPr="00154126" w:rsidRDefault="004E5E3A" w:rsidP="004E5E3A">
      <w:pPr>
        <w:jc w:val="both"/>
        <w:rPr>
          <w:sz w:val="18"/>
          <w:szCs w:val="18"/>
          <w:lang w:val="it-IT"/>
        </w:rPr>
      </w:pPr>
      <w:r w:rsidRPr="00154126">
        <w:rPr>
          <w:sz w:val="18"/>
          <w:szCs w:val="18"/>
          <w:lang w:val="it-IT"/>
        </w:rPr>
        <w:t>Elisabetta Vitali, head of corporate communication &amp; media relation; Marco Forcellini, Pier Francesco Bellini, press office manager</w:t>
      </w:r>
    </w:p>
    <w:p w14:paraId="057196E6" w14:textId="12D3B795" w:rsidR="004E5E3A" w:rsidRPr="003D607F" w:rsidRDefault="004E5E3A" w:rsidP="004E5E3A">
      <w:pPr>
        <w:jc w:val="both"/>
        <w:rPr>
          <w:sz w:val="18"/>
          <w:szCs w:val="18"/>
          <w:u w:val="single"/>
        </w:rPr>
      </w:pPr>
      <w:hyperlink r:id="rId11" w:history="1">
        <w:r w:rsidRPr="003D607F">
          <w:rPr>
            <w:rStyle w:val="Collegamentoipertestuale"/>
            <w:sz w:val="18"/>
            <w:szCs w:val="18"/>
          </w:rPr>
          <w:t>media@iegexpo.it</w:t>
        </w:r>
      </w:hyperlink>
    </w:p>
    <w:p w14:paraId="71B6989E" w14:textId="77777777" w:rsidR="004E5E3A" w:rsidRPr="003D607F" w:rsidRDefault="004E5E3A" w:rsidP="004E5E3A">
      <w:pPr>
        <w:jc w:val="both"/>
        <w:rPr>
          <w:sz w:val="18"/>
          <w:szCs w:val="18"/>
          <w:u w:val="single"/>
        </w:rPr>
      </w:pPr>
      <w:r w:rsidRPr="003D607F">
        <w:rPr>
          <w:b/>
          <w:bCs/>
          <w:sz w:val="18"/>
          <w:szCs w:val="18"/>
        </w:rPr>
        <w:t>MEDIA AGENCY TTG TRAVEL EXPERIENCE</w:t>
      </w:r>
    </w:p>
    <w:p w14:paraId="67C5962C" w14:textId="191287A1" w:rsidR="004E5E3A" w:rsidRDefault="004E5E3A" w:rsidP="004E5E3A">
      <w:pPr>
        <w:jc w:val="both"/>
        <w:rPr>
          <w:sz w:val="18"/>
          <w:szCs w:val="18"/>
        </w:rPr>
      </w:pPr>
      <w:r w:rsidRPr="00154126">
        <w:rPr>
          <w:sz w:val="18"/>
          <w:szCs w:val="18"/>
          <w:lang w:val="it-IT"/>
        </w:rPr>
        <w:t xml:space="preserve">Martina Vacca: </w:t>
      </w:r>
      <w:hyperlink r:id="rId12" w:history="1">
        <w:r w:rsidRPr="00154126">
          <w:rPr>
            <w:rStyle w:val="Collegamentoipertestuale"/>
            <w:sz w:val="18"/>
            <w:szCs w:val="18"/>
            <w:lang w:val="it-IT"/>
          </w:rPr>
          <w:t>martina@mindthepop.it</w:t>
        </w:r>
      </w:hyperlink>
      <w:r w:rsidRPr="00154126">
        <w:rPr>
          <w:sz w:val="18"/>
          <w:szCs w:val="18"/>
          <w:lang w:val="it-IT"/>
        </w:rPr>
        <w:t xml:space="preserve">, mob. +39 339 748 </w:t>
      </w:r>
      <w:r w:rsidR="00790F19" w:rsidRPr="00154126">
        <w:rPr>
          <w:sz w:val="18"/>
          <w:szCs w:val="18"/>
          <w:lang w:val="it-IT"/>
        </w:rPr>
        <w:t>5</w:t>
      </w:r>
      <w:r w:rsidRPr="00154126">
        <w:rPr>
          <w:sz w:val="18"/>
          <w:szCs w:val="18"/>
          <w:lang w:val="it-IT"/>
        </w:rPr>
        <w:t xml:space="preserve">994; Fabrizio Raimondi: </w:t>
      </w:r>
      <w:hyperlink r:id="rId13" w:history="1">
        <w:r w:rsidRPr="00154126">
          <w:rPr>
            <w:rStyle w:val="Collegamentoipertestuale"/>
            <w:sz w:val="18"/>
            <w:szCs w:val="18"/>
            <w:lang w:val="it-IT"/>
          </w:rPr>
          <w:t>fabrizio@mindthepop.it</w:t>
        </w:r>
      </w:hyperlink>
      <w:r w:rsidRPr="00154126">
        <w:rPr>
          <w:sz w:val="18"/>
          <w:szCs w:val="18"/>
          <w:lang w:val="it-IT"/>
        </w:rPr>
        <w:t xml:space="preserve">, mob. +39 335 389 848; Benedetto Colli: </w:t>
      </w:r>
      <w:hyperlink r:id="rId14" w:history="1">
        <w:r w:rsidRPr="00154126">
          <w:rPr>
            <w:rStyle w:val="Collegamentoipertestuale"/>
            <w:sz w:val="18"/>
            <w:szCs w:val="18"/>
            <w:lang w:val="it-IT"/>
          </w:rPr>
          <w:t>benedetto@mindthepop.it</w:t>
        </w:r>
      </w:hyperlink>
      <w:r w:rsidRPr="00154126">
        <w:rPr>
          <w:sz w:val="18"/>
          <w:szCs w:val="18"/>
          <w:lang w:val="it-IT"/>
        </w:rPr>
        <w:t xml:space="preserve">, mob. 380 371 2272; Stefano Chiossi: </w:t>
      </w:r>
      <w:hyperlink r:id="rId15" w:history="1">
        <w:r w:rsidRPr="00154126">
          <w:rPr>
            <w:rStyle w:val="Collegamentoipertestuale"/>
            <w:sz w:val="18"/>
            <w:szCs w:val="18"/>
            <w:lang w:val="it-IT"/>
          </w:rPr>
          <w:t>stefano@mindthepop.it</w:t>
        </w:r>
      </w:hyperlink>
      <w:r w:rsidRPr="00154126">
        <w:rPr>
          <w:sz w:val="18"/>
          <w:szCs w:val="18"/>
          <w:lang w:val="it-IT"/>
        </w:rPr>
        <w:t xml:space="preserve">, mob. </w:t>
      </w:r>
      <w:r w:rsidRPr="003D607F">
        <w:rPr>
          <w:sz w:val="18"/>
          <w:szCs w:val="18"/>
        </w:rPr>
        <w:t>+ 39 388 739 4358.</w:t>
      </w:r>
    </w:p>
    <w:p w14:paraId="3C6BF2E6" w14:textId="77777777" w:rsidR="00154126" w:rsidRDefault="00154126" w:rsidP="004E5E3A">
      <w:pPr>
        <w:jc w:val="both"/>
        <w:rPr>
          <w:sz w:val="18"/>
          <w:szCs w:val="18"/>
        </w:rPr>
      </w:pPr>
    </w:p>
    <w:p w14:paraId="47D1F938" w14:textId="77777777" w:rsidR="00154126" w:rsidRPr="009E7258" w:rsidRDefault="00154126" w:rsidP="00154126">
      <w:pPr>
        <w:jc w:val="both"/>
      </w:pPr>
      <w:r w:rsidRPr="009E7258">
        <w:rPr>
          <w:noProof/>
        </w:rPr>
        <w:drawing>
          <wp:inline distT="0" distB="0" distL="0" distR="0" wp14:anchorId="0468B7F6" wp14:editId="40661582">
            <wp:extent cx="5280660" cy="1645920"/>
            <wp:effectExtent l="0" t="0" r="0" b="0"/>
            <wp:docPr id="456236278"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5D52A818" w14:textId="77777777" w:rsidR="00154126" w:rsidRPr="009E7258" w:rsidRDefault="00154126" w:rsidP="00154126">
      <w:pPr>
        <w:jc w:val="both"/>
      </w:pPr>
    </w:p>
    <w:p w14:paraId="470776E3" w14:textId="77777777" w:rsidR="00154126" w:rsidRPr="009E7258" w:rsidRDefault="00154126" w:rsidP="00154126">
      <w:pPr>
        <w:spacing w:after="0" w:line="240" w:lineRule="auto"/>
        <w:jc w:val="both"/>
        <w:rPr>
          <w:sz w:val="16"/>
          <w:szCs w:val="16"/>
        </w:rPr>
      </w:pPr>
      <w:r w:rsidRPr="009E7258">
        <w:rPr>
          <w:rFonts w:cs="Calibri"/>
          <w:sz w:val="16"/>
          <w:szCs w:val="16"/>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 </w:t>
      </w:r>
    </w:p>
    <w:p w14:paraId="309B106D" w14:textId="77777777" w:rsidR="00154126" w:rsidRPr="003D607F" w:rsidRDefault="00154126" w:rsidP="004E5E3A">
      <w:pPr>
        <w:jc w:val="both"/>
        <w:rPr>
          <w:sz w:val="18"/>
          <w:szCs w:val="18"/>
          <w:u w:val="single"/>
        </w:rPr>
      </w:pPr>
    </w:p>
    <w:sectPr w:rsidR="00154126" w:rsidRPr="003D607F">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3E6F" w14:textId="77777777" w:rsidR="0053116A" w:rsidRDefault="0053116A" w:rsidP="00D32287">
      <w:pPr>
        <w:spacing w:after="0" w:line="240" w:lineRule="auto"/>
      </w:pPr>
      <w:r>
        <w:separator/>
      </w:r>
    </w:p>
  </w:endnote>
  <w:endnote w:type="continuationSeparator" w:id="0">
    <w:p w14:paraId="2716BAD4" w14:textId="77777777" w:rsidR="0053116A" w:rsidRDefault="0053116A"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0A2F" w14:textId="77777777" w:rsidR="0053116A" w:rsidRDefault="0053116A" w:rsidP="00D32287">
      <w:pPr>
        <w:spacing w:after="0" w:line="240" w:lineRule="auto"/>
      </w:pPr>
      <w:r>
        <w:separator/>
      </w:r>
    </w:p>
  </w:footnote>
  <w:footnote w:type="continuationSeparator" w:id="0">
    <w:p w14:paraId="78645AC4" w14:textId="77777777" w:rsidR="0053116A" w:rsidRDefault="0053116A"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072BEA"/>
    <w:multiLevelType w:val="hybridMultilevel"/>
    <w:tmpl w:val="B5B2D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CC3EA8"/>
    <w:multiLevelType w:val="hybridMultilevel"/>
    <w:tmpl w:val="2DA47CD0"/>
    <w:lvl w:ilvl="0" w:tplc="6EEE0EF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A75FBE"/>
    <w:multiLevelType w:val="multilevel"/>
    <w:tmpl w:val="850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1215009">
    <w:abstractNumId w:val="0"/>
  </w:num>
  <w:num w:numId="2" w16cid:durableId="344476111">
    <w:abstractNumId w:val="0"/>
  </w:num>
  <w:num w:numId="3" w16cid:durableId="828718427">
    <w:abstractNumId w:val="4"/>
  </w:num>
  <w:num w:numId="4" w16cid:durableId="614606354">
    <w:abstractNumId w:val="2"/>
  </w:num>
  <w:num w:numId="5" w16cid:durableId="910627614">
    <w:abstractNumId w:val="3"/>
  </w:num>
  <w:num w:numId="6" w16cid:durableId="1119687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12467"/>
    <w:rsid w:val="00012EF8"/>
    <w:rsid w:val="00015F3D"/>
    <w:rsid w:val="000166AE"/>
    <w:rsid w:val="00023EDB"/>
    <w:rsid w:val="00027D8E"/>
    <w:rsid w:val="00043210"/>
    <w:rsid w:val="0004795F"/>
    <w:rsid w:val="000506EF"/>
    <w:rsid w:val="00050F5C"/>
    <w:rsid w:val="00054950"/>
    <w:rsid w:val="00063F10"/>
    <w:rsid w:val="00085BF7"/>
    <w:rsid w:val="00087FC8"/>
    <w:rsid w:val="00091370"/>
    <w:rsid w:val="000A0D30"/>
    <w:rsid w:val="000B04F5"/>
    <w:rsid w:val="000B38AD"/>
    <w:rsid w:val="000B627E"/>
    <w:rsid w:val="000B6393"/>
    <w:rsid w:val="000C23A1"/>
    <w:rsid w:val="000D5718"/>
    <w:rsid w:val="000E39AB"/>
    <w:rsid w:val="000F5DB2"/>
    <w:rsid w:val="001148C5"/>
    <w:rsid w:val="00135135"/>
    <w:rsid w:val="00135538"/>
    <w:rsid w:val="001364CD"/>
    <w:rsid w:val="001437E7"/>
    <w:rsid w:val="001458F9"/>
    <w:rsid w:val="00150B7A"/>
    <w:rsid w:val="00154126"/>
    <w:rsid w:val="00160C3C"/>
    <w:rsid w:val="00166E89"/>
    <w:rsid w:val="0017179E"/>
    <w:rsid w:val="00175571"/>
    <w:rsid w:val="00176109"/>
    <w:rsid w:val="001A17C5"/>
    <w:rsid w:val="001A2FD7"/>
    <w:rsid w:val="001B58C1"/>
    <w:rsid w:val="001C08E8"/>
    <w:rsid w:val="001C0946"/>
    <w:rsid w:val="001C3FF6"/>
    <w:rsid w:val="001C5A02"/>
    <w:rsid w:val="001F0D2E"/>
    <w:rsid w:val="001F29BA"/>
    <w:rsid w:val="001F4BFE"/>
    <w:rsid w:val="001F5C1E"/>
    <w:rsid w:val="00200379"/>
    <w:rsid w:val="00211A24"/>
    <w:rsid w:val="00254923"/>
    <w:rsid w:val="00263C53"/>
    <w:rsid w:val="00272A3A"/>
    <w:rsid w:val="002758B6"/>
    <w:rsid w:val="00285785"/>
    <w:rsid w:val="00287889"/>
    <w:rsid w:val="00290D02"/>
    <w:rsid w:val="00294AE9"/>
    <w:rsid w:val="002A18D9"/>
    <w:rsid w:val="002A49E4"/>
    <w:rsid w:val="002B2AF0"/>
    <w:rsid w:val="002D22C9"/>
    <w:rsid w:val="002F48B6"/>
    <w:rsid w:val="00300EA7"/>
    <w:rsid w:val="00314CAB"/>
    <w:rsid w:val="00316014"/>
    <w:rsid w:val="003356D7"/>
    <w:rsid w:val="0034253A"/>
    <w:rsid w:val="00344E96"/>
    <w:rsid w:val="003454C7"/>
    <w:rsid w:val="00347500"/>
    <w:rsid w:val="003503C5"/>
    <w:rsid w:val="00351D6A"/>
    <w:rsid w:val="0035210C"/>
    <w:rsid w:val="00354D63"/>
    <w:rsid w:val="00363AB4"/>
    <w:rsid w:val="00364189"/>
    <w:rsid w:val="00384359"/>
    <w:rsid w:val="003851EE"/>
    <w:rsid w:val="0039451C"/>
    <w:rsid w:val="00395EDC"/>
    <w:rsid w:val="003B6821"/>
    <w:rsid w:val="003C0B92"/>
    <w:rsid w:val="003C1E5C"/>
    <w:rsid w:val="003C3F73"/>
    <w:rsid w:val="003C4B4D"/>
    <w:rsid w:val="003C7D2C"/>
    <w:rsid w:val="003D54B6"/>
    <w:rsid w:val="003D607F"/>
    <w:rsid w:val="003E1951"/>
    <w:rsid w:val="003E2E20"/>
    <w:rsid w:val="003F248A"/>
    <w:rsid w:val="003F41A0"/>
    <w:rsid w:val="00412389"/>
    <w:rsid w:val="0043315B"/>
    <w:rsid w:val="0043469B"/>
    <w:rsid w:val="00435256"/>
    <w:rsid w:val="004367E3"/>
    <w:rsid w:val="00451C25"/>
    <w:rsid w:val="00456B88"/>
    <w:rsid w:val="00465D7C"/>
    <w:rsid w:val="00465F95"/>
    <w:rsid w:val="00482E6A"/>
    <w:rsid w:val="0049494C"/>
    <w:rsid w:val="004A1A67"/>
    <w:rsid w:val="004A3E17"/>
    <w:rsid w:val="004B63EE"/>
    <w:rsid w:val="004D06CD"/>
    <w:rsid w:val="004E4F60"/>
    <w:rsid w:val="004E5AD0"/>
    <w:rsid w:val="004E5E3A"/>
    <w:rsid w:val="004F43D3"/>
    <w:rsid w:val="004F6310"/>
    <w:rsid w:val="004F7DC8"/>
    <w:rsid w:val="00505F2A"/>
    <w:rsid w:val="00507928"/>
    <w:rsid w:val="00515AA3"/>
    <w:rsid w:val="005234F8"/>
    <w:rsid w:val="00524B3D"/>
    <w:rsid w:val="0053116A"/>
    <w:rsid w:val="005313B9"/>
    <w:rsid w:val="00542E2E"/>
    <w:rsid w:val="00550A8F"/>
    <w:rsid w:val="005516B0"/>
    <w:rsid w:val="00557E6F"/>
    <w:rsid w:val="005648F8"/>
    <w:rsid w:val="00572508"/>
    <w:rsid w:val="00580DF3"/>
    <w:rsid w:val="00585975"/>
    <w:rsid w:val="00587269"/>
    <w:rsid w:val="0059095E"/>
    <w:rsid w:val="00591E46"/>
    <w:rsid w:val="005A5646"/>
    <w:rsid w:val="005A7FBB"/>
    <w:rsid w:val="005B36CA"/>
    <w:rsid w:val="005B5FA5"/>
    <w:rsid w:val="005D3EFB"/>
    <w:rsid w:val="005D5165"/>
    <w:rsid w:val="005D60D1"/>
    <w:rsid w:val="005E44B5"/>
    <w:rsid w:val="006203E0"/>
    <w:rsid w:val="006327D7"/>
    <w:rsid w:val="00670424"/>
    <w:rsid w:val="00675E96"/>
    <w:rsid w:val="00682E1A"/>
    <w:rsid w:val="006907E9"/>
    <w:rsid w:val="00695B5D"/>
    <w:rsid w:val="006A0FA9"/>
    <w:rsid w:val="006A25CC"/>
    <w:rsid w:val="006A3CEB"/>
    <w:rsid w:val="006A5158"/>
    <w:rsid w:val="006A6040"/>
    <w:rsid w:val="006B0797"/>
    <w:rsid w:val="006B5475"/>
    <w:rsid w:val="006D3EC4"/>
    <w:rsid w:val="006F5292"/>
    <w:rsid w:val="006F75C9"/>
    <w:rsid w:val="0074667C"/>
    <w:rsid w:val="00753ED5"/>
    <w:rsid w:val="00757AFF"/>
    <w:rsid w:val="00774381"/>
    <w:rsid w:val="00777102"/>
    <w:rsid w:val="00777512"/>
    <w:rsid w:val="007808CD"/>
    <w:rsid w:val="00780CE7"/>
    <w:rsid w:val="00790F19"/>
    <w:rsid w:val="00793019"/>
    <w:rsid w:val="007C539A"/>
    <w:rsid w:val="007D2954"/>
    <w:rsid w:val="0080299D"/>
    <w:rsid w:val="00802AE9"/>
    <w:rsid w:val="00814F93"/>
    <w:rsid w:val="00815807"/>
    <w:rsid w:val="00817768"/>
    <w:rsid w:val="00826EFB"/>
    <w:rsid w:val="00826F2F"/>
    <w:rsid w:val="008351CB"/>
    <w:rsid w:val="00837F04"/>
    <w:rsid w:val="00845B2D"/>
    <w:rsid w:val="008510E0"/>
    <w:rsid w:val="008573FC"/>
    <w:rsid w:val="00861C00"/>
    <w:rsid w:val="00865A6C"/>
    <w:rsid w:val="00866FFB"/>
    <w:rsid w:val="008718F5"/>
    <w:rsid w:val="00877232"/>
    <w:rsid w:val="008841BF"/>
    <w:rsid w:val="00884B02"/>
    <w:rsid w:val="0088617B"/>
    <w:rsid w:val="00890ABF"/>
    <w:rsid w:val="00891099"/>
    <w:rsid w:val="00897683"/>
    <w:rsid w:val="008A294D"/>
    <w:rsid w:val="008C137D"/>
    <w:rsid w:val="008E4058"/>
    <w:rsid w:val="008E4BA2"/>
    <w:rsid w:val="008E5DC1"/>
    <w:rsid w:val="008F660D"/>
    <w:rsid w:val="008F6C7A"/>
    <w:rsid w:val="00910D2D"/>
    <w:rsid w:val="0092684E"/>
    <w:rsid w:val="0092771F"/>
    <w:rsid w:val="00936E39"/>
    <w:rsid w:val="0096405A"/>
    <w:rsid w:val="00981E5D"/>
    <w:rsid w:val="00983262"/>
    <w:rsid w:val="00993731"/>
    <w:rsid w:val="009B568A"/>
    <w:rsid w:val="009C1D77"/>
    <w:rsid w:val="009C4157"/>
    <w:rsid w:val="009D7613"/>
    <w:rsid w:val="009E5284"/>
    <w:rsid w:val="009F0AE2"/>
    <w:rsid w:val="009F6A63"/>
    <w:rsid w:val="00A177F5"/>
    <w:rsid w:val="00A24873"/>
    <w:rsid w:val="00A24AEC"/>
    <w:rsid w:val="00A33A8F"/>
    <w:rsid w:val="00A34FB0"/>
    <w:rsid w:val="00A41C1A"/>
    <w:rsid w:val="00A43DF2"/>
    <w:rsid w:val="00A53692"/>
    <w:rsid w:val="00A66FF7"/>
    <w:rsid w:val="00A84F79"/>
    <w:rsid w:val="00A85632"/>
    <w:rsid w:val="00A87394"/>
    <w:rsid w:val="00A9107B"/>
    <w:rsid w:val="00A91C8B"/>
    <w:rsid w:val="00A93A00"/>
    <w:rsid w:val="00AB0C12"/>
    <w:rsid w:val="00AB639B"/>
    <w:rsid w:val="00AE01AA"/>
    <w:rsid w:val="00AE36E9"/>
    <w:rsid w:val="00AE4D68"/>
    <w:rsid w:val="00AF4DF7"/>
    <w:rsid w:val="00AF7995"/>
    <w:rsid w:val="00AF7DB9"/>
    <w:rsid w:val="00B02F11"/>
    <w:rsid w:val="00B056CC"/>
    <w:rsid w:val="00B22342"/>
    <w:rsid w:val="00B255CB"/>
    <w:rsid w:val="00B313A5"/>
    <w:rsid w:val="00B32D81"/>
    <w:rsid w:val="00B36189"/>
    <w:rsid w:val="00B51DB1"/>
    <w:rsid w:val="00B5295A"/>
    <w:rsid w:val="00B52CC2"/>
    <w:rsid w:val="00B54D17"/>
    <w:rsid w:val="00B576A4"/>
    <w:rsid w:val="00B602A6"/>
    <w:rsid w:val="00B618F4"/>
    <w:rsid w:val="00B6347F"/>
    <w:rsid w:val="00B67EB6"/>
    <w:rsid w:val="00B84968"/>
    <w:rsid w:val="00B87CB0"/>
    <w:rsid w:val="00BA14AE"/>
    <w:rsid w:val="00BC34A7"/>
    <w:rsid w:val="00BC42AB"/>
    <w:rsid w:val="00BE3959"/>
    <w:rsid w:val="00BE4CA8"/>
    <w:rsid w:val="00BF2420"/>
    <w:rsid w:val="00BF255F"/>
    <w:rsid w:val="00C03526"/>
    <w:rsid w:val="00C05C77"/>
    <w:rsid w:val="00C12011"/>
    <w:rsid w:val="00C1739A"/>
    <w:rsid w:val="00C224CF"/>
    <w:rsid w:val="00C24AC2"/>
    <w:rsid w:val="00C2752D"/>
    <w:rsid w:val="00C463BF"/>
    <w:rsid w:val="00C46598"/>
    <w:rsid w:val="00C73E22"/>
    <w:rsid w:val="00C73F15"/>
    <w:rsid w:val="00C845CF"/>
    <w:rsid w:val="00CA7427"/>
    <w:rsid w:val="00CC3B27"/>
    <w:rsid w:val="00CD394C"/>
    <w:rsid w:val="00CE084A"/>
    <w:rsid w:val="00CE58E1"/>
    <w:rsid w:val="00CF00D1"/>
    <w:rsid w:val="00CF2D00"/>
    <w:rsid w:val="00CF5191"/>
    <w:rsid w:val="00CF5456"/>
    <w:rsid w:val="00D027C0"/>
    <w:rsid w:val="00D0488C"/>
    <w:rsid w:val="00D04DDA"/>
    <w:rsid w:val="00D204D2"/>
    <w:rsid w:val="00D207E6"/>
    <w:rsid w:val="00D2118E"/>
    <w:rsid w:val="00D274DE"/>
    <w:rsid w:val="00D30775"/>
    <w:rsid w:val="00D32287"/>
    <w:rsid w:val="00D34821"/>
    <w:rsid w:val="00D4386F"/>
    <w:rsid w:val="00D4411B"/>
    <w:rsid w:val="00D4631D"/>
    <w:rsid w:val="00D614CC"/>
    <w:rsid w:val="00D6229D"/>
    <w:rsid w:val="00D67167"/>
    <w:rsid w:val="00D757CA"/>
    <w:rsid w:val="00D86C8E"/>
    <w:rsid w:val="00D955D5"/>
    <w:rsid w:val="00D96228"/>
    <w:rsid w:val="00DB3A78"/>
    <w:rsid w:val="00DB6B98"/>
    <w:rsid w:val="00DC147E"/>
    <w:rsid w:val="00DC3F41"/>
    <w:rsid w:val="00DD15DF"/>
    <w:rsid w:val="00DE02F1"/>
    <w:rsid w:val="00DE1D65"/>
    <w:rsid w:val="00DF11AA"/>
    <w:rsid w:val="00DF3CE9"/>
    <w:rsid w:val="00E00FA8"/>
    <w:rsid w:val="00E042C2"/>
    <w:rsid w:val="00E12F21"/>
    <w:rsid w:val="00E14BB6"/>
    <w:rsid w:val="00E17A3C"/>
    <w:rsid w:val="00E26884"/>
    <w:rsid w:val="00E36D3B"/>
    <w:rsid w:val="00E403F9"/>
    <w:rsid w:val="00E41EF0"/>
    <w:rsid w:val="00E51A0C"/>
    <w:rsid w:val="00E55DF4"/>
    <w:rsid w:val="00E5784E"/>
    <w:rsid w:val="00E81067"/>
    <w:rsid w:val="00E84ECA"/>
    <w:rsid w:val="00EA3225"/>
    <w:rsid w:val="00EF6C86"/>
    <w:rsid w:val="00F05004"/>
    <w:rsid w:val="00F16AF3"/>
    <w:rsid w:val="00F244CE"/>
    <w:rsid w:val="00F256F9"/>
    <w:rsid w:val="00F25AB9"/>
    <w:rsid w:val="00F65002"/>
    <w:rsid w:val="00F77900"/>
    <w:rsid w:val="00FB281E"/>
    <w:rsid w:val="00FB6837"/>
    <w:rsid w:val="00FC1B50"/>
    <w:rsid w:val="00FC278A"/>
    <w:rsid w:val="00FD1CF4"/>
    <w:rsid w:val="00FE11A1"/>
    <w:rsid w:val="00FE4FE4"/>
    <w:rsid w:val="00FF2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paragraph" w:styleId="NormaleWeb">
    <w:name w:val="Normal (Web)"/>
    <w:basedOn w:val="Normale"/>
    <w:uiPriority w:val="99"/>
    <w:unhideWhenUsed/>
    <w:rsid w:val="004367E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4367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out.it" TargetMode="External"/><Relationship Id="rId13" Type="http://schemas.openxmlformats.org/officeDocument/2006/relationships/hyperlink" Target="mailto:fabrizio@mindthepop.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tgexpo.it" TargetMode="External"/><Relationship Id="rId12" Type="http://schemas.openxmlformats.org/officeDocument/2006/relationships/hyperlink" Target="mailto:martina@mindthepop.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ia@iegexpo.it" TargetMode="External"/><Relationship Id="rId5" Type="http://schemas.openxmlformats.org/officeDocument/2006/relationships/footnotes" Target="footnotes.xml"/><Relationship Id="rId15" Type="http://schemas.openxmlformats.org/officeDocument/2006/relationships/hyperlink" Target="mailto:stefano@mindthepop.it" TargetMode="External"/><Relationship Id="rId10" Type="http://schemas.openxmlformats.org/officeDocument/2006/relationships/hyperlink" Target="http://www.inoutexpo.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vcww.dominio-fiera.local/gestionecww/template/%C2%B4http:/www.ttgexpo.it" TargetMode="External"/><Relationship Id="rId14" Type="http://schemas.openxmlformats.org/officeDocument/2006/relationships/hyperlink" Target="mailto:benedett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891</Words>
  <Characters>5080</Characters>
  <Application>Microsoft Office Word</Application>
  <DocSecurity>0</DocSecurity>
  <Lines>42</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Nicoletta Evangelisti</cp:lastModifiedBy>
  <cp:revision>9</cp:revision>
  <cp:lastPrinted>2025-04-28T07:29:00Z</cp:lastPrinted>
  <dcterms:created xsi:type="dcterms:W3CDTF">2025-10-02T10:16:00Z</dcterms:created>
  <dcterms:modified xsi:type="dcterms:W3CDTF">2025-10-09T09:06:00Z</dcterms:modified>
</cp:coreProperties>
</file>